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27725F" w:rsidRPr="00A01DEE" w:rsidRDefault="0027725F" w:rsidP="0027725F">
      <w:pPr>
        <w:pStyle w:val="CRCoverPage"/>
        <w:tabs>
          <w:tab w:val="right" w:pos="9639"/>
        </w:tabs>
        <w:spacing w:after="0"/>
        <w:rPr>
          <w:b/>
          <w:noProof/>
          <w:sz w:val="24"/>
          <w:szCs w:val="24"/>
          <w:lang w:eastAsia="ko-KR"/>
        </w:rPr>
      </w:pPr>
      <w:bookmarkStart w:id="0" w:name="OLE_LINK2"/>
      <w:bookmarkStart w:id="1" w:name="OLE_LINK1"/>
      <w:bookmarkStart w:id="2" w:name="_GoBack"/>
      <w:bookmarkEnd w:id="2"/>
      <w:r w:rsidRPr="008F63FF">
        <w:rPr>
          <w:b/>
          <w:sz w:val="24"/>
          <w:szCs w:val="24"/>
        </w:rPr>
        <w:t xml:space="preserve">3GPP TSG RAN WG1 </w:t>
      </w:r>
      <w:r>
        <w:rPr>
          <w:b/>
          <w:sz w:val="24"/>
          <w:szCs w:val="24"/>
        </w:rPr>
        <w:t>#96</w:t>
      </w:r>
      <w:r w:rsidR="008B676F">
        <w:rPr>
          <w:b/>
          <w:sz w:val="24"/>
          <w:szCs w:val="24"/>
        </w:rPr>
        <w:t>b</w:t>
      </w:r>
      <w:r w:rsidRPr="006E473F">
        <w:rPr>
          <w:rFonts w:hint="eastAsia"/>
          <w:b/>
          <w:sz w:val="24"/>
          <w:szCs w:val="24"/>
          <w:lang w:eastAsia="ko-KR"/>
        </w:rPr>
        <w:tab/>
      </w:r>
      <w:r w:rsidR="00EE091E" w:rsidRPr="00EE091E">
        <w:rPr>
          <w:b/>
          <w:sz w:val="24"/>
          <w:szCs w:val="24"/>
          <w:lang w:eastAsia="ko-KR"/>
        </w:rPr>
        <w:t>R1-1904396</w:t>
      </w:r>
    </w:p>
    <w:bookmarkEnd w:id="0"/>
    <w:p w:rsidR="007A57E2" w:rsidRPr="005E0AC4" w:rsidRDefault="008B676F" w:rsidP="0027725F">
      <w:pPr>
        <w:pStyle w:val="Header"/>
        <w:spacing w:after="240"/>
        <w:rPr>
          <w:rFonts w:eastAsia="Malgun Gothic"/>
          <w:noProof w:val="0"/>
          <w:color w:val="000000"/>
          <w:sz w:val="24"/>
          <w:szCs w:val="24"/>
          <w:lang w:val="en-US" w:eastAsia="ko-KR"/>
        </w:rPr>
      </w:pPr>
      <w:r>
        <w:rPr>
          <w:rFonts w:cs="Arial"/>
          <w:bCs/>
          <w:sz w:val="24"/>
          <w:szCs w:val="24"/>
        </w:rPr>
        <w:t>Xi’an</w:t>
      </w:r>
      <w:r w:rsidR="0027725F" w:rsidRPr="00660140">
        <w:rPr>
          <w:rFonts w:cs="Arial"/>
          <w:bCs/>
          <w:sz w:val="24"/>
          <w:szCs w:val="24"/>
        </w:rPr>
        <w:t xml:space="preserve">, </w:t>
      </w:r>
      <w:r>
        <w:rPr>
          <w:rFonts w:cs="Arial"/>
          <w:bCs/>
          <w:sz w:val="24"/>
          <w:szCs w:val="24"/>
        </w:rPr>
        <w:t>China</w:t>
      </w:r>
      <w:r w:rsidR="0027725F" w:rsidRPr="00660140">
        <w:rPr>
          <w:rFonts w:cs="Arial"/>
          <w:bCs/>
          <w:sz w:val="24"/>
          <w:szCs w:val="24"/>
        </w:rPr>
        <w:t xml:space="preserve">, </w:t>
      </w:r>
      <w:r>
        <w:rPr>
          <w:rFonts w:cs="Arial"/>
          <w:bCs/>
          <w:sz w:val="24"/>
          <w:szCs w:val="24"/>
        </w:rPr>
        <w:t>8</w:t>
      </w:r>
      <w:r w:rsidR="0027725F" w:rsidRPr="00660140">
        <w:rPr>
          <w:rFonts w:cs="Arial"/>
          <w:bCs/>
          <w:sz w:val="24"/>
          <w:szCs w:val="24"/>
          <w:vertAlign w:val="superscript"/>
        </w:rPr>
        <w:t>th</w:t>
      </w:r>
      <w:r w:rsidR="0027725F" w:rsidRPr="00660140">
        <w:rPr>
          <w:rFonts w:cs="Arial"/>
          <w:bCs/>
          <w:sz w:val="24"/>
          <w:szCs w:val="24"/>
        </w:rPr>
        <w:t xml:space="preserve"> </w:t>
      </w:r>
      <w:r>
        <w:rPr>
          <w:rFonts w:cs="Arial"/>
          <w:bCs/>
          <w:sz w:val="24"/>
          <w:szCs w:val="24"/>
        </w:rPr>
        <w:t>April</w:t>
      </w:r>
      <w:r w:rsidR="0027725F" w:rsidRPr="00660140">
        <w:rPr>
          <w:rFonts w:cs="Arial"/>
          <w:bCs/>
          <w:sz w:val="24"/>
          <w:szCs w:val="24"/>
        </w:rPr>
        <w:t xml:space="preserve"> – </w:t>
      </w:r>
      <w:r>
        <w:rPr>
          <w:rFonts w:cs="Arial"/>
          <w:bCs/>
          <w:sz w:val="24"/>
          <w:szCs w:val="24"/>
        </w:rPr>
        <w:t>12</w:t>
      </w:r>
      <w:r>
        <w:rPr>
          <w:rFonts w:cs="Arial"/>
          <w:bCs/>
          <w:sz w:val="24"/>
          <w:szCs w:val="24"/>
          <w:vertAlign w:val="superscript"/>
        </w:rPr>
        <w:t>th</w:t>
      </w:r>
      <w:r w:rsidR="0027725F" w:rsidRPr="00660140">
        <w:rPr>
          <w:rFonts w:cs="Arial"/>
          <w:bCs/>
          <w:sz w:val="24"/>
          <w:szCs w:val="24"/>
        </w:rPr>
        <w:t xml:space="preserve"> </w:t>
      </w:r>
      <w:r>
        <w:rPr>
          <w:rFonts w:cs="Arial"/>
          <w:bCs/>
          <w:sz w:val="24"/>
          <w:szCs w:val="24"/>
        </w:rPr>
        <w:t>April</w:t>
      </w:r>
      <w:r w:rsidR="0027725F" w:rsidRPr="00660140">
        <w:rPr>
          <w:rFonts w:cs="Arial"/>
          <w:bCs/>
          <w:sz w:val="24"/>
          <w:szCs w:val="24"/>
        </w:rPr>
        <w:t>, 2019</w:t>
      </w:r>
    </w:p>
    <w:p w:rsidR="005104E8" w:rsidRPr="00C2757D" w:rsidRDefault="005104E8" w:rsidP="00EF44BE">
      <w:pPr>
        <w:tabs>
          <w:tab w:val="left" w:pos="1985"/>
        </w:tabs>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3" w:name="Source"/>
      <w:bookmarkEnd w:id="3"/>
      <w:r w:rsidR="00221F64">
        <w:rPr>
          <w:rFonts w:ascii="Arial" w:hAnsi="Arial"/>
          <w:color w:val="000000"/>
          <w:sz w:val="24"/>
          <w:szCs w:val="24"/>
        </w:rPr>
        <w:t>7.2.10.</w:t>
      </w:r>
      <w:r w:rsidR="0075111B">
        <w:rPr>
          <w:rFonts w:ascii="Arial" w:hAnsi="Arial"/>
          <w:color w:val="000000"/>
          <w:sz w:val="24"/>
          <w:szCs w:val="24"/>
        </w:rPr>
        <w:t>3</w:t>
      </w:r>
    </w:p>
    <w:p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rsidR="00B722E2" w:rsidRPr="005E0AC4" w:rsidRDefault="00B722E2" w:rsidP="0075111B">
      <w:pPr>
        <w:tabs>
          <w:tab w:val="left" w:pos="1985"/>
        </w:tabs>
        <w:spacing w:after="120"/>
        <w:ind w:left="1980" w:hanging="198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75111B" w:rsidRPr="0075111B">
        <w:rPr>
          <w:rFonts w:ascii="Arial" w:eastAsia="Malgun Gothic" w:hAnsi="Arial"/>
          <w:color w:val="000000"/>
          <w:sz w:val="24"/>
        </w:rPr>
        <w:t>Discussion on necessity and details for physical-layer procedures to support UE/</w:t>
      </w:r>
      <w:proofErr w:type="spellStart"/>
      <w:r w:rsidR="0075111B" w:rsidRPr="0075111B">
        <w:rPr>
          <w:rFonts w:ascii="Arial" w:eastAsia="Malgun Gothic" w:hAnsi="Arial"/>
          <w:color w:val="000000"/>
          <w:sz w:val="24"/>
        </w:rPr>
        <w:t>gNB</w:t>
      </w:r>
      <w:proofErr w:type="spellEnd"/>
      <w:r w:rsidR="0075111B" w:rsidRPr="0075111B">
        <w:rPr>
          <w:rFonts w:ascii="Arial" w:eastAsia="Malgun Gothic" w:hAnsi="Arial"/>
          <w:color w:val="000000"/>
          <w:sz w:val="24"/>
        </w:rPr>
        <w:t xml:space="preserve"> measurements</w:t>
      </w:r>
    </w:p>
    <w:p w:rsidR="00843C05" w:rsidRPr="00C2757D" w:rsidRDefault="00162A07" w:rsidP="00B469E7">
      <w:pPr>
        <w:pBdr>
          <w:bottom w:val="single" w:sz="12" w:space="1" w:color="auto"/>
        </w:pBdr>
        <w:tabs>
          <w:tab w:val="left" w:pos="1985"/>
        </w:tabs>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4" w:name="DocumentFor"/>
      <w:bookmarkEnd w:id="4"/>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rsidR="00162A07" w:rsidRPr="00BF16D8" w:rsidRDefault="00162A07" w:rsidP="00BF16D8">
      <w:pPr>
        <w:pStyle w:val="Heading1"/>
        <w:spacing w:after="60"/>
        <w:ind w:left="431" w:hanging="431"/>
        <w:rPr>
          <w:rFonts w:eastAsia="Malgun Gothic"/>
          <w:color w:val="000000"/>
          <w:lang w:eastAsia="ko-KR"/>
        </w:rPr>
      </w:pPr>
      <w:r w:rsidRPr="00BF16D8">
        <w:rPr>
          <w:rFonts w:eastAsia="Malgun Gothic"/>
          <w:color w:val="000000"/>
          <w:lang w:eastAsia="ko-KR"/>
        </w:rPr>
        <w:t>Introduction</w:t>
      </w:r>
    </w:p>
    <w:p w:rsidR="00BA5E1B" w:rsidRDefault="00BA5E1B" w:rsidP="00BA5E1B">
      <w:pPr>
        <w:wordWrap/>
        <w:spacing w:before="60" w:after="60" w:line="288" w:lineRule="auto"/>
        <w:ind w:firstLine="284"/>
        <w:jc w:val="both"/>
        <w:rPr>
          <w:rFonts w:eastAsia="Malgun Gothic"/>
          <w:color w:val="000000"/>
        </w:rPr>
      </w:pPr>
      <w:r>
        <w:rPr>
          <w:rFonts w:eastAsia="Malgun Gothic"/>
          <w:color w:val="000000"/>
        </w:rPr>
        <w:t xml:space="preserve">A new </w:t>
      </w:r>
      <w:r w:rsidR="008B676F">
        <w:rPr>
          <w:rFonts w:eastAsia="Malgun Gothic"/>
          <w:color w:val="000000"/>
        </w:rPr>
        <w:t>work</w:t>
      </w:r>
      <w:r>
        <w:rPr>
          <w:rFonts w:eastAsia="Malgun Gothic"/>
          <w:color w:val="000000"/>
        </w:rPr>
        <w:t xml:space="preserve"> item on “</w:t>
      </w:r>
      <w:r w:rsidRPr="00097CA9">
        <w:rPr>
          <w:rFonts w:eastAsia="Malgun Gothic"/>
          <w:color w:val="000000"/>
        </w:rPr>
        <w:t>NR positioning support</w:t>
      </w:r>
      <w:r>
        <w:rPr>
          <w:rFonts w:eastAsia="Malgun Gothic"/>
          <w:color w:val="000000"/>
        </w:rPr>
        <w:t xml:space="preserve">” </w:t>
      </w:r>
      <w:proofErr w:type="gramStart"/>
      <w:r>
        <w:rPr>
          <w:rFonts w:eastAsia="Malgun Gothic"/>
          <w:color w:val="000000"/>
        </w:rPr>
        <w:t>was approved</w:t>
      </w:r>
      <w:proofErr w:type="gramEnd"/>
      <w:r>
        <w:rPr>
          <w:rFonts w:eastAsia="Malgun Gothic"/>
          <w:color w:val="000000"/>
        </w:rPr>
        <w:t xml:space="preserve"> in RAN#</w:t>
      </w:r>
      <w:r w:rsidR="008B676F">
        <w:rPr>
          <w:rFonts w:eastAsia="Malgun Gothic"/>
          <w:color w:val="000000"/>
        </w:rPr>
        <w:t>83</w:t>
      </w:r>
      <w:r>
        <w:rPr>
          <w:rFonts w:eastAsia="Malgun Gothic"/>
          <w:color w:val="000000"/>
        </w:rPr>
        <w:t xml:space="preserve"> and the following </w:t>
      </w:r>
      <w:r w:rsidR="008B676F">
        <w:rPr>
          <w:rFonts w:eastAsia="Malgun Gothic"/>
          <w:color w:val="000000"/>
        </w:rPr>
        <w:t>objectives are identified from RAN1 perspective [</w:t>
      </w:r>
      <w:r w:rsidR="00221F64">
        <w:rPr>
          <w:rFonts w:eastAsia="Malgun Gothic"/>
          <w:color w:val="000000"/>
        </w:rPr>
        <w:t>1</w:t>
      </w:r>
      <w:r w:rsidR="008B676F">
        <w:rPr>
          <w:rFonts w:eastAsia="Malgun Gothic"/>
          <w:color w:val="000000"/>
        </w:rPr>
        <w:t>]</w:t>
      </w:r>
      <w:r>
        <w:rPr>
          <w:rFonts w:eastAsia="Malgun Gothic"/>
          <w:color w:val="000000"/>
        </w:rPr>
        <w:t>.</w:t>
      </w:r>
    </w:p>
    <w:p w:rsidR="008B676F" w:rsidRPr="00057F88" w:rsidRDefault="008B676F" w:rsidP="008B676F">
      <w:pPr>
        <w:autoSpaceDE/>
        <w:spacing w:before="120" w:line="280" w:lineRule="atLeast"/>
        <w:contextualSpacing/>
        <w:jc w:val="both"/>
        <w:rPr>
          <w:u w:val="single"/>
          <w:lang w:eastAsia="x-none"/>
        </w:rPr>
      </w:pPr>
      <w:r w:rsidRPr="00057F88">
        <w:rPr>
          <w:u w:val="single"/>
        </w:rPr>
        <w:t>RAN1 centric objectives</w:t>
      </w:r>
    </w:p>
    <w:p w:rsidR="008B676F" w:rsidRPr="00057F88" w:rsidRDefault="008B676F" w:rsidP="008B676F">
      <w:pPr>
        <w:pStyle w:val="3GPPAgreements"/>
        <w:rPr>
          <w:sz w:val="20"/>
        </w:rPr>
      </w:pPr>
      <w:r w:rsidRPr="00CB2B19">
        <w:rPr>
          <w:sz w:val="20"/>
        </w:rPr>
        <w:t>Specify N</w:t>
      </w:r>
      <w:r w:rsidRPr="00057F88">
        <w:rPr>
          <w:sz w:val="20"/>
        </w:rPr>
        <w:t xml:space="preserve">R DL and UL reference signals to </w:t>
      </w:r>
      <w:r>
        <w:rPr>
          <w:sz w:val="20"/>
        </w:rPr>
        <w:t xml:space="preserve">facilitate </w:t>
      </w:r>
      <w:r w:rsidRPr="00057F88">
        <w:rPr>
          <w:sz w:val="20"/>
        </w:rPr>
        <w:t>support of NR positioning techniques</w:t>
      </w:r>
      <w:r>
        <w:rPr>
          <w:sz w:val="20"/>
        </w:rPr>
        <w:t xml:space="preserve"> (</w:t>
      </w:r>
      <w:r w:rsidRPr="00057F88">
        <w:rPr>
          <w:sz w:val="20"/>
        </w:rPr>
        <w:t>DL-TDOA, DL-</w:t>
      </w:r>
      <w:proofErr w:type="spellStart"/>
      <w:r w:rsidRPr="00057F88">
        <w:rPr>
          <w:sz w:val="20"/>
        </w:rPr>
        <w:t>AoD</w:t>
      </w:r>
      <w:proofErr w:type="spellEnd"/>
      <w:r w:rsidRPr="00057F88">
        <w:rPr>
          <w:sz w:val="20"/>
        </w:rPr>
        <w:t>, UL-TDOA, UL-</w:t>
      </w:r>
      <w:proofErr w:type="spellStart"/>
      <w:r w:rsidRPr="00057F88">
        <w:rPr>
          <w:sz w:val="20"/>
        </w:rPr>
        <w:t>AoA</w:t>
      </w:r>
      <w:proofErr w:type="spellEnd"/>
      <w:r w:rsidRPr="00057F88">
        <w:rPr>
          <w:sz w:val="20"/>
        </w:rPr>
        <w:t xml:space="preserve">, </w:t>
      </w:r>
      <w:r>
        <w:rPr>
          <w:sz w:val="20"/>
        </w:rPr>
        <w:t xml:space="preserve">multi-cell </w:t>
      </w:r>
      <w:r w:rsidRPr="00057F88">
        <w:rPr>
          <w:sz w:val="20"/>
        </w:rPr>
        <w:t>RTT and E-CID</w:t>
      </w:r>
      <w:r>
        <w:rPr>
          <w:sz w:val="20"/>
        </w:rPr>
        <w:t>)</w:t>
      </w:r>
      <w:r w:rsidRPr="00057F88">
        <w:rPr>
          <w:sz w:val="20"/>
        </w:rPr>
        <w:t xml:space="preserve"> [RAN1]</w:t>
      </w:r>
    </w:p>
    <w:p w:rsidR="008B676F" w:rsidRPr="00057F88" w:rsidRDefault="008B676F" w:rsidP="00A240AD">
      <w:pPr>
        <w:pStyle w:val="3GPPAgreements"/>
        <w:numPr>
          <w:ilvl w:val="1"/>
          <w:numId w:val="14"/>
        </w:numPr>
        <w:rPr>
          <w:sz w:val="20"/>
        </w:rPr>
      </w:pPr>
      <w:r>
        <w:rPr>
          <w:sz w:val="20"/>
        </w:rPr>
        <w:t xml:space="preserve">Support </w:t>
      </w:r>
      <w:r w:rsidRPr="00DB1358">
        <w:rPr>
          <w:rFonts w:hint="eastAsia"/>
          <w:sz w:val="20"/>
        </w:rPr>
        <w:t>E-CID downlink measurements based on at</w:t>
      </w:r>
      <w:r>
        <w:rPr>
          <w:sz w:val="20"/>
        </w:rPr>
        <w:t xml:space="preserve"> </w:t>
      </w:r>
      <w:r w:rsidRPr="00DB1358">
        <w:rPr>
          <w:rFonts w:hint="eastAsia"/>
          <w:sz w:val="20"/>
        </w:rPr>
        <w:t>least RRM measurements defined in NR Rel. 15</w:t>
      </w:r>
    </w:p>
    <w:p w:rsidR="008B676F" w:rsidRDefault="008B676F" w:rsidP="00A240AD">
      <w:pPr>
        <w:pStyle w:val="3GPPAgreements"/>
        <w:numPr>
          <w:ilvl w:val="1"/>
          <w:numId w:val="14"/>
        </w:numPr>
        <w:rPr>
          <w:sz w:val="20"/>
        </w:rPr>
      </w:pPr>
      <w:r w:rsidRPr="00057F88">
        <w:rPr>
          <w:sz w:val="20"/>
        </w:rPr>
        <w:t xml:space="preserve">Identify whether and which Rel-15 NR </w:t>
      </w:r>
      <w:r>
        <w:rPr>
          <w:sz w:val="20"/>
        </w:rPr>
        <w:t xml:space="preserve">reference </w:t>
      </w:r>
      <w:r w:rsidRPr="00057F88">
        <w:rPr>
          <w:sz w:val="20"/>
        </w:rPr>
        <w:t>signals</w:t>
      </w:r>
      <w:r>
        <w:rPr>
          <w:sz w:val="20"/>
        </w:rPr>
        <w:t xml:space="preserve"> can be used </w:t>
      </w:r>
      <w:r w:rsidRPr="006B77FD">
        <w:rPr>
          <w:sz w:val="20"/>
        </w:rPr>
        <w:t>for different NR positioning techniques</w:t>
      </w:r>
    </w:p>
    <w:p w:rsidR="008B676F" w:rsidRPr="00057F88" w:rsidRDefault="008B676F" w:rsidP="00A240AD">
      <w:pPr>
        <w:pStyle w:val="3GPPAgreements"/>
        <w:numPr>
          <w:ilvl w:val="1"/>
          <w:numId w:val="14"/>
        </w:numPr>
        <w:rPr>
          <w:sz w:val="20"/>
        </w:rPr>
      </w:pPr>
      <w:r>
        <w:rPr>
          <w:sz w:val="20"/>
        </w:rPr>
        <w:t xml:space="preserve">Define new </w:t>
      </w:r>
      <w:r w:rsidRPr="00057F88">
        <w:rPr>
          <w:sz w:val="20"/>
        </w:rPr>
        <w:t xml:space="preserve">DL positioning reference signals </w:t>
      </w:r>
      <w:r>
        <w:rPr>
          <w:sz w:val="20"/>
        </w:rPr>
        <w:t xml:space="preserve">applicable </w:t>
      </w:r>
      <w:r w:rsidRPr="00057F88">
        <w:rPr>
          <w:sz w:val="20"/>
        </w:rPr>
        <w:t xml:space="preserve">at least </w:t>
      </w:r>
      <w:r>
        <w:rPr>
          <w:sz w:val="20"/>
        </w:rPr>
        <w:t xml:space="preserve">for </w:t>
      </w:r>
      <w:r w:rsidRPr="00057F88">
        <w:rPr>
          <w:sz w:val="20"/>
        </w:rPr>
        <w:t>DL-TDOA, DL-</w:t>
      </w:r>
      <w:proofErr w:type="spellStart"/>
      <w:r w:rsidRPr="00057F88">
        <w:rPr>
          <w:sz w:val="20"/>
        </w:rPr>
        <w:t>AoD</w:t>
      </w:r>
      <w:proofErr w:type="spellEnd"/>
      <w:r w:rsidRPr="00057F88">
        <w:rPr>
          <w:sz w:val="20"/>
        </w:rPr>
        <w:t>, RTT</w:t>
      </w:r>
    </w:p>
    <w:p w:rsidR="008B676F" w:rsidRPr="00CB2B19" w:rsidRDefault="008B676F" w:rsidP="00A240AD">
      <w:pPr>
        <w:pStyle w:val="3GPPAgreements"/>
        <w:numPr>
          <w:ilvl w:val="1"/>
          <w:numId w:val="14"/>
        </w:numPr>
        <w:rPr>
          <w:sz w:val="20"/>
        </w:rPr>
      </w:pPr>
      <w:r w:rsidRPr="00CB2B19">
        <w:rPr>
          <w:sz w:val="20"/>
        </w:rPr>
        <w:t>Define UL SRS with possible enhancements for positioning which is applicable at least for RTT, UL-TDOA, UL-</w:t>
      </w:r>
      <w:proofErr w:type="spellStart"/>
      <w:r w:rsidRPr="00CB2B19">
        <w:rPr>
          <w:sz w:val="20"/>
        </w:rPr>
        <w:t>AoA</w:t>
      </w:r>
      <w:proofErr w:type="spellEnd"/>
    </w:p>
    <w:p w:rsidR="008B676F" w:rsidRPr="00057F88" w:rsidRDefault="008B676F" w:rsidP="008B676F">
      <w:pPr>
        <w:pStyle w:val="3GPPAgreements"/>
        <w:rPr>
          <w:sz w:val="20"/>
        </w:rPr>
      </w:pPr>
      <w:r w:rsidRPr="00057F88">
        <w:rPr>
          <w:sz w:val="20"/>
        </w:rPr>
        <w:t xml:space="preserve">Define UE measurements based on DL reference signals applicable for NR positioning. </w:t>
      </w:r>
      <w:r>
        <w:rPr>
          <w:sz w:val="20"/>
        </w:rPr>
        <w:t>T</w:t>
      </w:r>
      <w:r w:rsidRPr="00057F88">
        <w:rPr>
          <w:sz w:val="20"/>
        </w:rPr>
        <w:t xml:space="preserve">he following UE measurements are specified for </w:t>
      </w:r>
      <w:r w:rsidRPr="00057F88">
        <w:rPr>
          <w:sz w:val="20"/>
          <w:lang w:eastAsia="x-none"/>
        </w:rPr>
        <w:t>serving</w:t>
      </w:r>
      <w:r>
        <w:rPr>
          <w:sz w:val="20"/>
          <w:lang w:eastAsia="x-none"/>
        </w:rPr>
        <w:t>, reference, and neighboring</w:t>
      </w:r>
      <w:r w:rsidRPr="00057F88">
        <w:rPr>
          <w:sz w:val="20"/>
          <w:lang w:eastAsia="x-none"/>
        </w:rPr>
        <w:t xml:space="preserve"> </w:t>
      </w:r>
      <w:r>
        <w:rPr>
          <w:sz w:val="20"/>
          <w:lang w:eastAsia="x-none"/>
        </w:rPr>
        <w:t>cells</w:t>
      </w:r>
      <w:r w:rsidRPr="00057F88">
        <w:rPr>
          <w:sz w:val="20"/>
          <w:lang w:eastAsia="x-none"/>
        </w:rPr>
        <w:t xml:space="preserve"> [RAN1]</w:t>
      </w:r>
    </w:p>
    <w:p w:rsidR="008B676F" w:rsidRPr="00057F88" w:rsidRDefault="008B676F" w:rsidP="00A240AD">
      <w:pPr>
        <w:pStyle w:val="3GPPAgreements"/>
        <w:numPr>
          <w:ilvl w:val="1"/>
          <w:numId w:val="14"/>
        </w:numPr>
        <w:rPr>
          <w:sz w:val="20"/>
        </w:rPr>
      </w:pPr>
      <w:r>
        <w:rPr>
          <w:sz w:val="20"/>
        </w:rPr>
        <w:t xml:space="preserve">DL </w:t>
      </w:r>
      <w:r w:rsidRPr="00057F88">
        <w:rPr>
          <w:sz w:val="20"/>
        </w:rPr>
        <w:t xml:space="preserve">RSTD (reference signal </w:t>
      </w:r>
      <w:r>
        <w:rPr>
          <w:sz w:val="20"/>
        </w:rPr>
        <w:t>time difference</w:t>
      </w:r>
      <w:r w:rsidRPr="00057F88">
        <w:rPr>
          <w:sz w:val="20"/>
        </w:rPr>
        <w:t>) measurements</w:t>
      </w:r>
      <w:r>
        <w:rPr>
          <w:sz w:val="20"/>
        </w:rPr>
        <w:t xml:space="preserve"> for NR positioning</w:t>
      </w:r>
    </w:p>
    <w:p w:rsidR="008B676F" w:rsidRPr="00057F88" w:rsidRDefault="008B676F" w:rsidP="00A240AD">
      <w:pPr>
        <w:pStyle w:val="3GPPAgreements"/>
        <w:numPr>
          <w:ilvl w:val="1"/>
          <w:numId w:val="14"/>
        </w:numPr>
        <w:rPr>
          <w:sz w:val="20"/>
        </w:rPr>
      </w:pPr>
      <w:r>
        <w:rPr>
          <w:sz w:val="20"/>
        </w:rPr>
        <w:t xml:space="preserve">DL </w:t>
      </w:r>
      <w:r w:rsidRPr="00057F88">
        <w:rPr>
          <w:sz w:val="20"/>
        </w:rPr>
        <w:t>RSRP</w:t>
      </w:r>
      <w:r>
        <w:rPr>
          <w:sz w:val="20"/>
        </w:rPr>
        <w:t xml:space="preserve"> </w:t>
      </w:r>
      <w:r w:rsidRPr="00057F88">
        <w:rPr>
          <w:sz w:val="20"/>
        </w:rPr>
        <w:t>(r</w:t>
      </w:r>
      <w:r>
        <w:rPr>
          <w:sz w:val="20"/>
        </w:rPr>
        <w:t>eference signal received power)</w:t>
      </w:r>
      <w:r w:rsidRPr="00057F88">
        <w:rPr>
          <w:sz w:val="20"/>
        </w:rPr>
        <w:t xml:space="preserve"> measurements</w:t>
      </w:r>
      <w:r>
        <w:rPr>
          <w:sz w:val="20"/>
        </w:rPr>
        <w:t xml:space="preserve"> for NR positioning</w:t>
      </w:r>
    </w:p>
    <w:p w:rsidR="008B676F" w:rsidRPr="00057F88" w:rsidRDefault="008B676F" w:rsidP="00A240AD">
      <w:pPr>
        <w:pStyle w:val="3GPPAgreements"/>
        <w:numPr>
          <w:ilvl w:val="1"/>
          <w:numId w:val="14"/>
        </w:numPr>
        <w:rPr>
          <w:sz w:val="20"/>
        </w:rPr>
      </w:pPr>
      <w:r w:rsidRPr="00057F88">
        <w:rPr>
          <w:sz w:val="20"/>
        </w:rPr>
        <w:t>UE RX-TX time difference measurements</w:t>
      </w:r>
      <w:r>
        <w:rPr>
          <w:sz w:val="20"/>
        </w:rPr>
        <w:t xml:space="preserve"> for NR positioning</w:t>
      </w:r>
    </w:p>
    <w:p w:rsidR="008B676F" w:rsidRPr="00057F88" w:rsidRDefault="008B676F" w:rsidP="008B676F">
      <w:pPr>
        <w:pStyle w:val="3GPPAgreements"/>
        <w:rPr>
          <w:sz w:val="20"/>
        </w:rPr>
      </w:pPr>
      <w:r w:rsidRPr="00057F88">
        <w:rPr>
          <w:sz w:val="20"/>
        </w:rPr>
        <w:t xml:space="preserve">Define </w:t>
      </w:r>
      <w:proofErr w:type="spellStart"/>
      <w:r w:rsidRPr="00057F88">
        <w:rPr>
          <w:sz w:val="20"/>
        </w:rPr>
        <w:t>gNB</w:t>
      </w:r>
      <w:proofErr w:type="spellEnd"/>
      <w:r>
        <w:rPr>
          <w:sz w:val="20"/>
        </w:rPr>
        <w:t xml:space="preserve"> </w:t>
      </w:r>
      <w:r w:rsidRPr="00057F88">
        <w:rPr>
          <w:sz w:val="20"/>
        </w:rPr>
        <w:t xml:space="preserve">measurements based on UL reference signals applicable for NR positioning. </w:t>
      </w:r>
      <w:r>
        <w:rPr>
          <w:sz w:val="20"/>
        </w:rPr>
        <w:t>T</w:t>
      </w:r>
      <w:r w:rsidRPr="00057F88">
        <w:rPr>
          <w:sz w:val="20"/>
        </w:rPr>
        <w:t xml:space="preserve">he following </w:t>
      </w:r>
      <w:proofErr w:type="spellStart"/>
      <w:r w:rsidRPr="00057F88">
        <w:rPr>
          <w:sz w:val="20"/>
        </w:rPr>
        <w:t>gNB</w:t>
      </w:r>
      <w:proofErr w:type="spellEnd"/>
      <w:r w:rsidRPr="00057F88">
        <w:rPr>
          <w:sz w:val="20"/>
        </w:rPr>
        <w:t xml:space="preserve"> measurements are specified [RAN1]</w:t>
      </w:r>
      <w:r>
        <w:rPr>
          <w:sz w:val="20"/>
        </w:rPr>
        <w:t>:</w:t>
      </w:r>
    </w:p>
    <w:p w:rsidR="008B676F" w:rsidRPr="00057F88" w:rsidRDefault="008B676F" w:rsidP="00A240AD">
      <w:pPr>
        <w:pStyle w:val="3GPPAgreements"/>
        <w:numPr>
          <w:ilvl w:val="1"/>
          <w:numId w:val="14"/>
        </w:numPr>
        <w:rPr>
          <w:sz w:val="20"/>
        </w:rPr>
      </w:pPr>
      <w:r w:rsidRPr="00057F88">
        <w:rPr>
          <w:sz w:val="20"/>
        </w:rPr>
        <w:t xml:space="preserve">UL RTOA </w:t>
      </w:r>
      <w:r>
        <w:rPr>
          <w:sz w:val="20"/>
        </w:rPr>
        <w:t xml:space="preserve">(relative time of arrival) </w:t>
      </w:r>
      <w:r w:rsidRPr="00057F88">
        <w:rPr>
          <w:sz w:val="20"/>
        </w:rPr>
        <w:t>measurements</w:t>
      </w:r>
      <w:r>
        <w:rPr>
          <w:sz w:val="20"/>
        </w:rPr>
        <w:t xml:space="preserve"> for NR positioning</w:t>
      </w:r>
    </w:p>
    <w:p w:rsidR="008B676F" w:rsidRPr="00057F88" w:rsidRDefault="008B676F" w:rsidP="00A240AD">
      <w:pPr>
        <w:pStyle w:val="3GPPAgreements"/>
        <w:numPr>
          <w:ilvl w:val="1"/>
          <w:numId w:val="14"/>
        </w:numPr>
        <w:rPr>
          <w:sz w:val="20"/>
        </w:rPr>
      </w:pPr>
      <w:r w:rsidRPr="00057F88">
        <w:rPr>
          <w:sz w:val="20"/>
        </w:rPr>
        <w:t>UL Angle of Arrival (</w:t>
      </w:r>
      <w:proofErr w:type="spellStart"/>
      <w:r w:rsidRPr="00057F88">
        <w:rPr>
          <w:sz w:val="20"/>
        </w:rPr>
        <w:t>AoA</w:t>
      </w:r>
      <w:proofErr w:type="spellEnd"/>
      <w:r w:rsidRPr="00057F88">
        <w:rPr>
          <w:sz w:val="20"/>
        </w:rPr>
        <w:t>) measurements (including Azimuth and Zenith Angles)</w:t>
      </w:r>
      <w:r>
        <w:rPr>
          <w:sz w:val="20"/>
        </w:rPr>
        <w:t xml:space="preserve"> for NR positioning</w:t>
      </w:r>
    </w:p>
    <w:p w:rsidR="008B676F" w:rsidRPr="00057F88" w:rsidRDefault="008B676F" w:rsidP="00A240AD">
      <w:pPr>
        <w:pStyle w:val="3GPPAgreements"/>
        <w:numPr>
          <w:ilvl w:val="1"/>
          <w:numId w:val="14"/>
        </w:numPr>
        <w:rPr>
          <w:sz w:val="20"/>
        </w:rPr>
      </w:pPr>
      <w:r w:rsidRPr="00057F88">
        <w:rPr>
          <w:sz w:val="20"/>
        </w:rPr>
        <w:t>UL RSRP (reference signal received power) measurements</w:t>
      </w:r>
      <w:r>
        <w:rPr>
          <w:sz w:val="20"/>
        </w:rPr>
        <w:t xml:space="preserve"> for NR positioning</w:t>
      </w:r>
    </w:p>
    <w:p w:rsidR="008B676F" w:rsidRPr="00057F88" w:rsidRDefault="008B676F" w:rsidP="00A240AD">
      <w:pPr>
        <w:pStyle w:val="3GPPAgreements"/>
        <w:numPr>
          <w:ilvl w:val="1"/>
          <w:numId w:val="14"/>
        </w:numPr>
        <w:rPr>
          <w:sz w:val="20"/>
        </w:rPr>
      </w:pPr>
      <w:proofErr w:type="spellStart"/>
      <w:r w:rsidRPr="00057F88">
        <w:rPr>
          <w:sz w:val="20"/>
        </w:rPr>
        <w:t>gNB</w:t>
      </w:r>
      <w:proofErr w:type="spellEnd"/>
      <w:r w:rsidRPr="00057F88">
        <w:rPr>
          <w:sz w:val="20"/>
        </w:rPr>
        <w:t xml:space="preserve"> RX-TX time difference measurements</w:t>
      </w:r>
      <w:r>
        <w:rPr>
          <w:sz w:val="20"/>
        </w:rPr>
        <w:t xml:space="preserve"> for NR positioning</w:t>
      </w:r>
    </w:p>
    <w:p w:rsidR="008B676F" w:rsidRPr="00057F88" w:rsidRDefault="008B676F" w:rsidP="008B676F">
      <w:pPr>
        <w:pStyle w:val="3GPPAgreements"/>
        <w:rPr>
          <w:sz w:val="20"/>
        </w:rPr>
      </w:pPr>
      <w:r>
        <w:rPr>
          <w:sz w:val="20"/>
        </w:rPr>
        <w:t>If necessary, d</w:t>
      </w:r>
      <w:r w:rsidRPr="00057F88">
        <w:rPr>
          <w:sz w:val="20"/>
        </w:rPr>
        <w:t>efine physical-layer procedures to support UE</w:t>
      </w:r>
      <w:r>
        <w:rPr>
          <w:sz w:val="20"/>
        </w:rPr>
        <w:t>/</w:t>
      </w:r>
      <w:proofErr w:type="spellStart"/>
      <w:r>
        <w:rPr>
          <w:sz w:val="20"/>
        </w:rPr>
        <w:t>gNB</w:t>
      </w:r>
      <w:proofErr w:type="spellEnd"/>
      <w:r w:rsidRPr="00057F88">
        <w:rPr>
          <w:sz w:val="20"/>
        </w:rPr>
        <w:t xml:space="preserve"> measurements for NR positioning </w:t>
      </w:r>
      <w:r>
        <w:rPr>
          <w:sz w:val="20"/>
        </w:rPr>
        <w:t>[</w:t>
      </w:r>
      <w:r w:rsidRPr="00057F88">
        <w:rPr>
          <w:sz w:val="20"/>
        </w:rPr>
        <w:t>RAN1]</w:t>
      </w:r>
    </w:p>
    <w:p w:rsidR="00BA5E1B" w:rsidRDefault="00BA5E1B" w:rsidP="006613B5">
      <w:pPr>
        <w:wordWrap/>
        <w:spacing w:before="240" w:after="60" w:line="288" w:lineRule="auto"/>
        <w:ind w:firstLine="284"/>
        <w:jc w:val="both"/>
        <w:rPr>
          <w:rFonts w:eastAsia="Batang"/>
          <w:color w:val="000000"/>
        </w:rPr>
      </w:pPr>
      <w:r>
        <w:rPr>
          <w:rFonts w:eastAsia="Malgun Gothic"/>
          <w:color w:val="000000"/>
        </w:rPr>
        <w:t xml:space="preserve">In this contribution, we discuss </w:t>
      </w:r>
      <w:r w:rsidR="000700A5" w:rsidRPr="000700A5">
        <w:rPr>
          <w:rFonts w:eastAsia="Malgun Gothic"/>
          <w:color w:val="000000"/>
        </w:rPr>
        <w:t>necessity and details for physical-layer procedures to support UE/</w:t>
      </w:r>
      <w:proofErr w:type="spellStart"/>
      <w:r w:rsidR="000700A5" w:rsidRPr="000700A5">
        <w:rPr>
          <w:rFonts w:eastAsia="Malgun Gothic"/>
          <w:color w:val="000000"/>
        </w:rPr>
        <w:t>gNB</w:t>
      </w:r>
      <w:proofErr w:type="spellEnd"/>
      <w:r w:rsidR="000700A5" w:rsidRPr="000700A5">
        <w:rPr>
          <w:rFonts w:eastAsia="Malgun Gothic"/>
          <w:color w:val="000000"/>
        </w:rPr>
        <w:t xml:space="preserve"> measurements</w:t>
      </w:r>
      <w:r>
        <w:rPr>
          <w:rFonts w:eastAsia="Malgun Gothic"/>
          <w:color w:val="000000"/>
        </w:rPr>
        <w:t>.</w:t>
      </w:r>
    </w:p>
    <w:p w:rsidR="00221F64" w:rsidRDefault="00221F64" w:rsidP="00087413">
      <w:pPr>
        <w:pStyle w:val="Heading1"/>
      </w:pPr>
      <w:r>
        <w:t xml:space="preserve">UE </w:t>
      </w:r>
      <w:r w:rsidR="000700A5">
        <w:t xml:space="preserve">and </w:t>
      </w:r>
      <w:proofErr w:type="spellStart"/>
      <w:r w:rsidR="000700A5">
        <w:t>gNB</w:t>
      </w:r>
      <w:proofErr w:type="spellEnd"/>
      <w:r w:rsidR="000700A5">
        <w:t xml:space="preserve"> </w:t>
      </w:r>
      <w:r>
        <w:t>measurements</w:t>
      </w:r>
    </w:p>
    <w:p w:rsidR="000700A5" w:rsidRDefault="000700A5" w:rsidP="00087413">
      <w:pPr>
        <w:wordWrap/>
        <w:spacing w:before="60" w:after="60" w:line="288" w:lineRule="auto"/>
        <w:ind w:firstLine="284"/>
        <w:jc w:val="both"/>
      </w:pPr>
      <w:r>
        <w:t xml:space="preserve">In our companion contribution [2], the following measurements </w:t>
      </w:r>
      <w:proofErr w:type="gramStart"/>
      <w:r>
        <w:t>are defined</w:t>
      </w:r>
      <w:proofErr w:type="gramEnd"/>
      <w:r>
        <w:t>.</w:t>
      </w:r>
    </w:p>
    <w:p w:rsidR="000700A5" w:rsidRDefault="000700A5" w:rsidP="00A240AD">
      <w:pPr>
        <w:pStyle w:val="ListParagraph"/>
        <w:numPr>
          <w:ilvl w:val="0"/>
          <w:numId w:val="16"/>
        </w:numPr>
        <w:spacing w:before="60" w:after="60" w:line="288" w:lineRule="auto"/>
        <w:jc w:val="both"/>
      </w:pPr>
      <w:r>
        <w:t>UE measurement</w:t>
      </w:r>
    </w:p>
    <w:p w:rsidR="000700A5" w:rsidRPr="000700A5" w:rsidRDefault="000700A5" w:rsidP="00A240AD">
      <w:pPr>
        <w:pStyle w:val="ListParagraph"/>
        <w:numPr>
          <w:ilvl w:val="1"/>
          <w:numId w:val="16"/>
        </w:numPr>
        <w:spacing w:before="60" w:after="60" w:line="288" w:lineRule="auto"/>
        <w:jc w:val="both"/>
      </w:pPr>
      <w:r>
        <w:rPr>
          <w:lang w:val="en-GB"/>
        </w:rPr>
        <w:t>DL RSTD</w:t>
      </w:r>
    </w:p>
    <w:p w:rsidR="000700A5" w:rsidRPr="000700A5" w:rsidRDefault="000700A5" w:rsidP="00A240AD">
      <w:pPr>
        <w:pStyle w:val="ListParagraph"/>
        <w:numPr>
          <w:ilvl w:val="1"/>
          <w:numId w:val="16"/>
        </w:numPr>
        <w:spacing w:before="60" w:after="60" w:line="288" w:lineRule="auto"/>
        <w:jc w:val="both"/>
      </w:pPr>
      <w:r>
        <w:rPr>
          <w:lang w:val="en-GB"/>
        </w:rPr>
        <w:t>DL RSRP</w:t>
      </w:r>
    </w:p>
    <w:p w:rsidR="000700A5" w:rsidRPr="000700A5" w:rsidRDefault="000700A5" w:rsidP="00A240AD">
      <w:pPr>
        <w:pStyle w:val="ListParagraph"/>
        <w:numPr>
          <w:ilvl w:val="1"/>
          <w:numId w:val="16"/>
        </w:numPr>
        <w:spacing w:before="60" w:after="60" w:line="288" w:lineRule="auto"/>
        <w:jc w:val="both"/>
      </w:pPr>
      <w:r>
        <w:rPr>
          <w:lang w:val="en-GB"/>
        </w:rPr>
        <w:t>UE Rx-</w:t>
      </w:r>
      <w:proofErr w:type="spellStart"/>
      <w:r>
        <w:rPr>
          <w:lang w:val="en-GB"/>
        </w:rPr>
        <w:t>Tx</w:t>
      </w:r>
      <w:proofErr w:type="spellEnd"/>
      <w:r>
        <w:rPr>
          <w:lang w:val="en-GB"/>
        </w:rPr>
        <w:t xml:space="preserve"> time difference</w:t>
      </w:r>
    </w:p>
    <w:p w:rsidR="000700A5" w:rsidRPr="000700A5" w:rsidRDefault="000700A5" w:rsidP="00A240AD">
      <w:pPr>
        <w:pStyle w:val="ListParagraph"/>
        <w:numPr>
          <w:ilvl w:val="0"/>
          <w:numId w:val="16"/>
        </w:numPr>
        <w:spacing w:before="60" w:after="60" w:line="288" w:lineRule="auto"/>
        <w:jc w:val="both"/>
      </w:pPr>
      <w:proofErr w:type="spellStart"/>
      <w:r>
        <w:rPr>
          <w:lang w:val="en-GB"/>
        </w:rPr>
        <w:t>gNB</w:t>
      </w:r>
      <w:proofErr w:type="spellEnd"/>
      <w:r>
        <w:rPr>
          <w:lang w:val="en-GB"/>
        </w:rPr>
        <w:t xml:space="preserve"> measurement</w:t>
      </w:r>
    </w:p>
    <w:p w:rsidR="000700A5" w:rsidRPr="000700A5" w:rsidRDefault="000700A5" w:rsidP="00A240AD">
      <w:pPr>
        <w:pStyle w:val="ListParagraph"/>
        <w:numPr>
          <w:ilvl w:val="1"/>
          <w:numId w:val="16"/>
        </w:numPr>
        <w:spacing w:before="60" w:after="60" w:line="288" w:lineRule="auto"/>
        <w:jc w:val="both"/>
      </w:pPr>
      <w:r>
        <w:rPr>
          <w:lang w:val="en-GB"/>
        </w:rPr>
        <w:lastRenderedPageBreak/>
        <w:t>UL RTOA</w:t>
      </w:r>
    </w:p>
    <w:p w:rsidR="000700A5" w:rsidRPr="000700A5" w:rsidRDefault="000700A5" w:rsidP="00A240AD">
      <w:pPr>
        <w:pStyle w:val="ListParagraph"/>
        <w:numPr>
          <w:ilvl w:val="1"/>
          <w:numId w:val="16"/>
        </w:numPr>
        <w:spacing w:before="60" w:after="60" w:line="288" w:lineRule="auto"/>
        <w:jc w:val="both"/>
      </w:pPr>
      <w:r>
        <w:rPr>
          <w:lang w:val="en-GB"/>
        </w:rPr>
        <w:t>UL Angle of Arrival</w:t>
      </w:r>
    </w:p>
    <w:p w:rsidR="000700A5" w:rsidRPr="000700A5" w:rsidRDefault="000700A5" w:rsidP="00A240AD">
      <w:pPr>
        <w:pStyle w:val="ListParagraph"/>
        <w:numPr>
          <w:ilvl w:val="1"/>
          <w:numId w:val="16"/>
        </w:numPr>
        <w:spacing w:before="60" w:after="60" w:line="288" w:lineRule="auto"/>
        <w:jc w:val="both"/>
      </w:pPr>
      <w:r>
        <w:rPr>
          <w:lang w:val="en-GB"/>
        </w:rPr>
        <w:t>UL RSRP</w:t>
      </w:r>
    </w:p>
    <w:p w:rsidR="000700A5" w:rsidRDefault="000700A5" w:rsidP="00A240AD">
      <w:pPr>
        <w:pStyle w:val="ListParagraph"/>
        <w:numPr>
          <w:ilvl w:val="1"/>
          <w:numId w:val="16"/>
        </w:numPr>
        <w:spacing w:before="60" w:after="60" w:line="288" w:lineRule="auto"/>
        <w:jc w:val="both"/>
      </w:pPr>
      <w:proofErr w:type="spellStart"/>
      <w:r>
        <w:rPr>
          <w:lang w:val="en-GB"/>
        </w:rPr>
        <w:t>gNB</w:t>
      </w:r>
      <w:proofErr w:type="spellEnd"/>
      <w:r>
        <w:rPr>
          <w:lang w:val="en-GB"/>
        </w:rPr>
        <w:t xml:space="preserve"> Rx-</w:t>
      </w:r>
      <w:proofErr w:type="spellStart"/>
      <w:r>
        <w:rPr>
          <w:lang w:val="en-GB"/>
        </w:rPr>
        <w:t>Tx</w:t>
      </w:r>
      <w:proofErr w:type="spellEnd"/>
      <w:r>
        <w:rPr>
          <w:lang w:val="en-GB"/>
        </w:rPr>
        <w:t xml:space="preserve"> time difference</w:t>
      </w:r>
    </w:p>
    <w:p w:rsidR="000700A5" w:rsidRDefault="000700A5" w:rsidP="00087413">
      <w:pPr>
        <w:wordWrap/>
        <w:spacing w:before="60" w:after="60" w:line="288" w:lineRule="auto"/>
        <w:ind w:firstLine="284"/>
        <w:jc w:val="both"/>
      </w:pPr>
      <w:r>
        <w:t>The reference signals to be measured are also discussed in companion contribution [</w:t>
      </w:r>
      <w:r w:rsidR="00A20B82">
        <w:t>3</w:t>
      </w:r>
      <w:r>
        <w:t xml:space="preserve">] and </w:t>
      </w:r>
      <w:r w:rsidR="00A20B82">
        <w:t xml:space="preserve">it is proposed that CSI-RS/TRS and newly defined DL PRS can be used for UE measurement and SRS and PRACH can be used for </w:t>
      </w:r>
      <w:proofErr w:type="spellStart"/>
      <w:r w:rsidR="00A20B82">
        <w:t>gNB</w:t>
      </w:r>
      <w:proofErr w:type="spellEnd"/>
      <w:r w:rsidR="00A20B82">
        <w:t xml:space="preserve"> measurement. For UL measurement, </w:t>
      </w:r>
      <w:r w:rsidR="00A20B82" w:rsidRPr="00A20B82">
        <w:t xml:space="preserve">UL PRS, e.g., SRS, is configured by the serving </w:t>
      </w:r>
      <w:proofErr w:type="spellStart"/>
      <w:r w:rsidR="00A20B82" w:rsidRPr="00A20B82">
        <w:t>gNB</w:t>
      </w:r>
      <w:proofErr w:type="spellEnd"/>
      <w:r w:rsidR="00A20B82" w:rsidRPr="00A20B82">
        <w:t xml:space="preserve"> but should be measured </w:t>
      </w:r>
      <w:proofErr w:type="gramStart"/>
      <w:r w:rsidR="00A20B82" w:rsidRPr="00A20B82">
        <w:t xml:space="preserve">not only by the serving </w:t>
      </w:r>
      <w:proofErr w:type="spellStart"/>
      <w:r w:rsidR="00A20B82" w:rsidRPr="00A20B82">
        <w:t>gNB</w:t>
      </w:r>
      <w:proofErr w:type="spellEnd"/>
      <w:r w:rsidR="00A20B82" w:rsidRPr="00A20B82">
        <w:t xml:space="preserve"> but also the</w:t>
      </w:r>
      <w:proofErr w:type="gramEnd"/>
      <w:r w:rsidR="00A20B82" w:rsidRPr="00A20B82">
        <w:t xml:space="preserve"> neighboring </w:t>
      </w:r>
      <w:proofErr w:type="spellStart"/>
      <w:r w:rsidR="00A20B82" w:rsidRPr="00A20B82">
        <w:t>gNBs</w:t>
      </w:r>
      <w:proofErr w:type="spellEnd"/>
      <w:r w:rsidR="00A20B82" w:rsidRPr="00A20B82">
        <w:t xml:space="preserve">. The configuration of UL PRS </w:t>
      </w:r>
      <w:proofErr w:type="gramStart"/>
      <w:r w:rsidR="00A20B82" w:rsidRPr="00A20B82">
        <w:t>should be exchanged</w:t>
      </w:r>
      <w:proofErr w:type="gramEnd"/>
      <w:r w:rsidR="00A20B82" w:rsidRPr="00A20B82">
        <w:t xml:space="preserve"> between serving </w:t>
      </w:r>
      <w:proofErr w:type="spellStart"/>
      <w:r w:rsidR="00A20B82" w:rsidRPr="00A20B82">
        <w:t>gNB</w:t>
      </w:r>
      <w:proofErr w:type="spellEnd"/>
      <w:r w:rsidR="00A20B82" w:rsidRPr="00A20B82">
        <w:t xml:space="preserve"> and neighboring </w:t>
      </w:r>
      <w:proofErr w:type="spellStart"/>
      <w:r w:rsidR="00A20B82" w:rsidRPr="00A20B82">
        <w:t>gNBs</w:t>
      </w:r>
      <w:proofErr w:type="spellEnd"/>
      <w:r w:rsidR="00A20B82" w:rsidRPr="00A20B82">
        <w:t xml:space="preserve"> via X2 interface so that the neighboring </w:t>
      </w:r>
      <w:proofErr w:type="spellStart"/>
      <w:r w:rsidR="00A20B82" w:rsidRPr="00A20B82">
        <w:t>gNBs</w:t>
      </w:r>
      <w:proofErr w:type="spellEnd"/>
      <w:r w:rsidR="00A20B82" w:rsidRPr="00A20B82">
        <w:t xml:space="preserve"> know when and where exactly to measure UL PRS</w:t>
      </w:r>
      <w:r w:rsidR="00A20B82">
        <w:t xml:space="preserve">. The detailed discussions </w:t>
      </w:r>
      <w:proofErr w:type="gramStart"/>
      <w:r w:rsidR="00A20B82">
        <w:t>can be found</w:t>
      </w:r>
      <w:proofErr w:type="gramEnd"/>
      <w:r w:rsidR="00A20B82">
        <w:t xml:space="preserve"> in [2] and [3].</w:t>
      </w:r>
    </w:p>
    <w:p w:rsidR="00A20B82" w:rsidRDefault="00A20B82" w:rsidP="00A20B82">
      <w:pPr>
        <w:pStyle w:val="Heading1"/>
      </w:pPr>
      <w:r>
        <w:t>P</w:t>
      </w:r>
      <w:r w:rsidRPr="00A20B82">
        <w:t>hysical-layer procedures</w:t>
      </w:r>
      <w:r>
        <w:t xml:space="preserve"> for NR positioning</w:t>
      </w:r>
    </w:p>
    <w:p w:rsidR="00A20B82" w:rsidRPr="00723894" w:rsidRDefault="00A20B82" w:rsidP="00A20B82">
      <w:pPr>
        <w:pStyle w:val="ListParagraph"/>
        <w:keepNext/>
        <w:keepLines/>
        <w:numPr>
          <w:ilvl w:val="0"/>
          <w:numId w:val="10"/>
        </w:numPr>
        <w:spacing w:before="120"/>
        <w:contextualSpacing w:val="0"/>
        <w:outlineLvl w:val="2"/>
        <w:rPr>
          <w:rFonts w:ascii="Arial" w:hAnsi="Arial"/>
          <w:vanish/>
          <w:sz w:val="28"/>
          <w:lang w:val="en-GB"/>
        </w:rPr>
      </w:pPr>
    </w:p>
    <w:p w:rsidR="00A20B82" w:rsidRPr="00723894" w:rsidRDefault="00A20B82" w:rsidP="00A20B82">
      <w:pPr>
        <w:pStyle w:val="ListParagraph"/>
        <w:keepNext/>
        <w:keepLines/>
        <w:numPr>
          <w:ilvl w:val="0"/>
          <w:numId w:val="10"/>
        </w:numPr>
        <w:spacing w:before="120"/>
        <w:contextualSpacing w:val="0"/>
        <w:outlineLvl w:val="2"/>
        <w:rPr>
          <w:rFonts w:ascii="Arial" w:hAnsi="Arial"/>
          <w:vanish/>
          <w:sz w:val="28"/>
          <w:lang w:val="en-GB"/>
        </w:rPr>
      </w:pPr>
    </w:p>
    <w:p w:rsidR="00A20B82" w:rsidRPr="00723894" w:rsidRDefault="00A20B82" w:rsidP="00A20B82">
      <w:pPr>
        <w:pStyle w:val="ListParagraph"/>
        <w:keepNext/>
        <w:keepLines/>
        <w:numPr>
          <w:ilvl w:val="1"/>
          <w:numId w:val="10"/>
        </w:numPr>
        <w:spacing w:before="120"/>
        <w:contextualSpacing w:val="0"/>
        <w:outlineLvl w:val="2"/>
        <w:rPr>
          <w:rFonts w:ascii="Arial" w:hAnsi="Arial"/>
          <w:vanish/>
          <w:sz w:val="28"/>
          <w:lang w:val="en-GB"/>
        </w:rPr>
      </w:pPr>
    </w:p>
    <w:p w:rsidR="00A20B82" w:rsidRPr="00723894" w:rsidRDefault="00A20B82" w:rsidP="00A20B82">
      <w:pPr>
        <w:pStyle w:val="ListParagraph"/>
        <w:keepNext/>
        <w:keepLines/>
        <w:numPr>
          <w:ilvl w:val="1"/>
          <w:numId w:val="10"/>
        </w:numPr>
        <w:spacing w:before="120"/>
        <w:contextualSpacing w:val="0"/>
        <w:outlineLvl w:val="2"/>
        <w:rPr>
          <w:rFonts w:ascii="Arial" w:hAnsi="Arial"/>
          <w:vanish/>
          <w:sz w:val="28"/>
          <w:lang w:val="en-GB"/>
        </w:rPr>
      </w:pPr>
    </w:p>
    <w:p w:rsidR="00A20B82" w:rsidRDefault="00A20B82" w:rsidP="00A20B82">
      <w:pPr>
        <w:pStyle w:val="Heading2"/>
      </w:pPr>
      <w:r>
        <w:t>Power control</w:t>
      </w:r>
    </w:p>
    <w:p w:rsidR="00A20B82" w:rsidRPr="003A41C7" w:rsidRDefault="00A20B82" w:rsidP="00A20B82">
      <w:pPr>
        <w:wordWrap/>
        <w:spacing w:before="60" w:after="60" w:line="288" w:lineRule="auto"/>
        <w:ind w:firstLine="284"/>
        <w:jc w:val="both"/>
        <w:rPr>
          <w:rFonts w:eastAsia="Malgun Gothic"/>
          <w:color w:val="000000"/>
        </w:rPr>
      </w:pPr>
      <w:r>
        <w:t xml:space="preserve">A major drawback for </w:t>
      </w:r>
      <w:proofErr w:type="gramStart"/>
      <w:r>
        <w:t>uplink based</w:t>
      </w:r>
      <w:proofErr w:type="gramEnd"/>
      <w:r>
        <w:t xml:space="preserve"> solutions is the poor </w:t>
      </w:r>
      <w:proofErr w:type="spellStart"/>
      <w:r>
        <w:t>hearability</w:t>
      </w:r>
      <w:proofErr w:type="spellEnd"/>
      <w:r>
        <w:t xml:space="preserve">, especially in the </w:t>
      </w:r>
      <w:proofErr w:type="spellStart"/>
      <w:r>
        <w:t>UMa</w:t>
      </w:r>
      <w:proofErr w:type="spellEnd"/>
      <w:r>
        <w:t xml:space="preserve"> scenario where the distance between the UE and the </w:t>
      </w:r>
      <w:proofErr w:type="spellStart"/>
      <w:r>
        <w:t>gNB</w:t>
      </w:r>
      <w:proofErr w:type="spellEnd"/>
      <w:r>
        <w:t xml:space="preserve"> is large, because of the low transmission power of the UE. For UTDOA, another issue is the interference between UEs that could significantly limit the scalability.</w:t>
      </w:r>
    </w:p>
    <w:p w:rsidR="00A20B82" w:rsidRDefault="00A20B82" w:rsidP="00A20B82">
      <w:pPr>
        <w:wordWrap/>
        <w:spacing w:before="60" w:after="60" w:line="288" w:lineRule="auto"/>
        <w:jc w:val="both"/>
        <w:rPr>
          <w:i/>
          <w:lang w:val="en-GB"/>
        </w:rPr>
      </w:pPr>
      <w:r w:rsidRPr="008B3055">
        <w:rPr>
          <w:b/>
          <w:i/>
          <w:lang w:val="en-GB"/>
        </w:rPr>
        <w:t>Observation 1</w:t>
      </w:r>
      <w:r w:rsidRPr="008B3055">
        <w:rPr>
          <w:i/>
          <w:lang w:val="en-GB"/>
        </w:rPr>
        <w:t xml:space="preserve">: </w:t>
      </w:r>
      <w:proofErr w:type="spellStart"/>
      <w:r w:rsidRPr="008B3055">
        <w:rPr>
          <w:i/>
          <w:lang w:val="en-GB"/>
        </w:rPr>
        <w:t>Hearability</w:t>
      </w:r>
      <w:proofErr w:type="spellEnd"/>
      <w:r w:rsidRPr="003A41C7">
        <w:rPr>
          <w:i/>
          <w:lang w:val="en-GB"/>
        </w:rPr>
        <w:t xml:space="preserve"> significantly limits the applicability of UTDOA and due to interferences between </w:t>
      </w:r>
      <w:proofErr w:type="gramStart"/>
      <w:r w:rsidRPr="003A41C7">
        <w:rPr>
          <w:i/>
          <w:lang w:val="en-GB"/>
        </w:rPr>
        <w:t>UE</w:t>
      </w:r>
      <w:proofErr w:type="gramEnd"/>
      <w:r w:rsidRPr="003A41C7">
        <w:rPr>
          <w:i/>
          <w:lang w:val="en-GB"/>
        </w:rPr>
        <w:t xml:space="preserve"> the scalability of UTDOA is also limited.</w:t>
      </w:r>
    </w:p>
    <w:p w:rsidR="00A20B82" w:rsidRDefault="00A20B82" w:rsidP="00A20B82">
      <w:pPr>
        <w:wordWrap/>
        <w:spacing w:before="60" w:after="60" w:line="288" w:lineRule="auto"/>
        <w:ind w:firstLine="284"/>
        <w:jc w:val="both"/>
      </w:pPr>
      <w:r>
        <w:t xml:space="preserve">UL PRS </w:t>
      </w:r>
      <w:proofErr w:type="gramStart"/>
      <w:r>
        <w:t>is expected to be received</w:t>
      </w:r>
      <w:proofErr w:type="gramEnd"/>
      <w:r>
        <w:t xml:space="preserve"> by multiple TRPs/</w:t>
      </w:r>
      <w:proofErr w:type="spellStart"/>
      <w:r>
        <w:t>gNBs</w:t>
      </w:r>
      <w:proofErr w:type="spellEnd"/>
      <w:r>
        <w:t xml:space="preserve"> but the current power control scheme is only based on the serving cell link quality. In order to improve the </w:t>
      </w:r>
      <w:proofErr w:type="spellStart"/>
      <w:r>
        <w:t>hearability</w:t>
      </w:r>
      <w:proofErr w:type="spellEnd"/>
      <w:r>
        <w:t xml:space="preserve"> of UL PRS, some enhancements for power control </w:t>
      </w:r>
      <w:proofErr w:type="gramStart"/>
      <w:r>
        <w:t>is needed</w:t>
      </w:r>
      <w:proofErr w:type="gramEnd"/>
      <w:r>
        <w:t xml:space="preserve">. Power control </w:t>
      </w:r>
      <w:proofErr w:type="gramStart"/>
      <w:r>
        <w:t>can be categorized</w:t>
      </w:r>
      <w:proofErr w:type="gramEnd"/>
      <w:r>
        <w:t xml:space="preserve"> into open loop and closed loop depending on whether feedback is needed. For open loop power control, UE can measure received signal strength from multiple TRPs/</w:t>
      </w:r>
      <w:proofErr w:type="spellStart"/>
      <w:r>
        <w:t>gNBs</w:t>
      </w:r>
      <w:proofErr w:type="spellEnd"/>
      <w:r>
        <w:t xml:space="preserve"> and identify the weakest link. Then UE can transmit based on the weakest link as long as it </w:t>
      </w:r>
      <w:proofErr w:type="gramStart"/>
      <w:r>
        <w:t>is lower than the maximum allowed transmit</w:t>
      </w:r>
      <w:proofErr w:type="gramEnd"/>
      <w:r>
        <w:t xml:space="preserve"> power per carrier. However, open loop power control might keep a UE always transmitting with high power and thus causing strong interference to other UEs. Therefore, closed loop power control </w:t>
      </w:r>
      <w:proofErr w:type="gramStart"/>
      <w:r>
        <w:t>should also be considered</w:t>
      </w:r>
      <w:proofErr w:type="gramEnd"/>
      <w:r>
        <w:t xml:space="preserve">. A </w:t>
      </w:r>
      <w:r w:rsidRPr="00615692">
        <w:t xml:space="preserve">UE </w:t>
      </w:r>
      <w:proofErr w:type="gramStart"/>
      <w:r>
        <w:t>can be</w:t>
      </w:r>
      <w:r w:rsidRPr="00615692">
        <w:t xml:space="preserve"> allowed</w:t>
      </w:r>
      <w:proofErr w:type="gramEnd"/>
      <w:r w:rsidRPr="00615692">
        <w:t xml:space="preserve"> to receive multiple TPCs </w:t>
      </w:r>
      <w:r>
        <w:t>from multiple TRPs/</w:t>
      </w:r>
      <w:proofErr w:type="spellStart"/>
      <w:r>
        <w:t>gNBs</w:t>
      </w:r>
      <w:proofErr w:type="spellEnd"/>
      <w:r>
        <w:t xml:space="preserve"> </w:t>
      </w:r>
      <w:r w:rsidRPr="00615692">
        <w:t>and adjust it</w:t>
      </w:r>
      <w:r>
        <w:t>s</w:t>
      </w:r>
      <w:r w:rsidRPr="00615692">
        <w:t xml:space="preserve"> transmission power based on the received TPCs, e.g., maximum power, average power, etc.</w:t>
      </w:r>
      <w:r>
        <w:t xml:space="preserve"> By doing this, a balance between </w:t>
      </w:r>
      <w:proofErr w:type="spellStart"/>
      <w:r>
        <w:t>hearability</w:t>
      </w:r>
      <w:proofErr w:type="spellEnd"/>
      <w:r>
        <w:t xml:space="preserve"> and interference can be well managed.</w:t>
      </w:r>
    </w:p>
    <w:p w:rsidR="00A20B82" w:rsidRDefault="00A20B82" w:rsidP="00A20B82">
      <w:pPr>
        <w:wordWrap/>
        <w:spacing w:before="60" w:after="60" w:line="288" w:lineRule="auto"/>
        <w:jc w:val="both"/>
        <w:rPr>
          <w:i/>
        </w:rPr>
      </w:pPr>
      <w:r w:rsidRPr="00E82CEF">
        <w:rPr>
          <w:b/>
          <w:i/>
        </w:rPr>
        <w:t xml:space="preserve">Proposal </w:t>
      </w:r>
      <w:r w:rsidR="003772A5">
        <w:rPr>
          <w:b/>
          <w:i/>
        </w:rPr>
        <w:t>1</w:t>
      </w:r>
      <w:r w:rsidRPr="00E82CEF">
        <w:rPr>
          <w:i/>
        </w:rPr>
        <w:t xml:space="preserve">: In order to improve the </w:t>
      </w:r>
      <w:proofErr w:type="spellStart"/>
      <w:r w:rsidRPr="00E82CEF">
        <w:rPr>
          <w:i/>
        </w:rPr>
        <w:t>hearability</w:t>
      </w:r>
      <w:proofErr w:type="spellEnd"/>
      <w:r w:rsidRPr="00E82CEF">
        <w:rPr>
          <w:i/>
        </w:rPr>
        <w:t xml:space="preserve"> of UL PRS, </w:t>
      </w:r>
      <w:r>
        <w:rPr>
          <w:i/>
        </w:rPr>
        <w:t xml:space="preserve">both open loop and closed loop power control </w:t>
      </w:r>
      <w:proofErr w:type="gramStart"/>
      <w:r>
        <w:rPr>
          <w:i/>
        </w:rPr>
        <w:t>can be considered</w:t>
      </w:r>
      <w:proofErr w:type="gramEnd"/>
    </w:p>
    <w:p w:rsidR="00A20B82" w:rsidRPr="00672627" w:rsidRDefault="00A20B82" w:rsidP="00A240AD">
      <w:pPr>
        <w:pStyle w:val="ListParagraph"/>
        <w:numPr>
          <w:ilvl w:val="0"/>
          <w:numId w:val="15"/>
        </w:numPr>
        <w:spacing w:before="60" w:after="60" w:line="288" w:lineRule="auto"/>
        <w:jc w:val="both"/>
        <w:rPr>
          <w:i/>
        </w:rPr>
      </w:pPr>
      <w:r>
        <w:rPr>
          <w:i/>
          <w:lang w:val="en-GB"/>
        </w:rPr>
        <w:t xml:space="preserve">For open loop power control, </w:t>
      </w:r>
      <w:r w:rsidRPr="00672627">
        <w:rPr>
          <w:i/>
        </w:rPr>
        <w:t>UE can transmit based on the weakest link of surrounding TRPs/</w:t>
      </w:r>
      <w:proofErr w:type="spellStart"/>
      <w:r w:rsidRPr="00672627">
        <w:rPr>
          <w:i/>
        </w:rPr>
        <w:t>gNBs</w:t>
      </w:r>
      <w:proofErr w:type="spellEnd"/>
      <w:r w:rsidRPr="00672627">
        <w:rPr>
          <w:i/>
        </w:rPr>
        <w:t xml:space="preserve"> as long as it is lower than the maximum allowed transmit power per carrier</w:t>
      </w:r>
      <w:r>
        <w:rPr>
          <w:i/>
          <w:lang w:val="en-GB"/>
        </w:rPr>
        <w:t>;</w:t>
      </w:r>
    </w:p>
    <w:p w:rsidR="00A20B82" w:rsidRPr="00672627" w:rsidRDefault="00A20B82" w:rsidP="00A240AD">
      <w:pPr>
        <w:pStyle w:val="ListParagraph"/>
        <w:numPr>
          <w:ilvl w:val="0"/>
          <w:numId w:val="15"/>
        </w:numPr>
        <w:spacing w:before="60" w:after="60" w:line="288" w:lineRule="auto"/>
        <w:jc w:val="both"/>
        <w:rPr>
          <w:i/>
        </w:rPr>
      </w:pPr>
      <w:r>
        <w:rPr>
          <w:i/>
          <w:lang w:val="en-GB"/>
        </w:rPr>
        <w:t xml:space="preserve">For closed loop power control, UE can </w:t>
      </w:r>
      <w:r w:rsidRPr="00672627">
        <w:rPr>
          <w:i/>
          <w:lang w:val="en-GB"/>
        </w:rPr>
        <w:t>receive multiple TPCs from multiple TRPs/</w:t>
      </w:r>
      <w:proofErr w:type="spellStart"/>
      <w:r w:rsidRPr="00672627">
        <w:rPr>
          <w:i/>
          <w:lang w:val="en-GB"/>
        </w:rPr>
        <w:t>gNBs</w:t>
      </w:r>
      <w:proofErr w:type="spellEnd"/>
      <w:r w:rsidRPr="00672627">
        <w:rPr>
          <w:i/>
          <w:lang w:val="en-GB"/>
        </w:rPr>
        <w:t xml:space="preserve"> and adjust it</w:t>
      </w:r>
      <w:r>
        <w:rPr>
          <w:i/>
          <w:lang w:val="en-GB"/>
        </w:rPr>
        <w:t>s</w:t>
      </w:r>
      <w:r w:rsidRPr="00672627">
        <w:rPr>
          <w:i/>
          <w:lang w:val="en-GB"/>
        </w:rPr>
        <w:t xml:space="preserve"> transmission power based on the received TPCs, e.g., maximum power, average power</w:t>
      </w:r>
      <w:r>
        <w:rPr>
          <w:i/>
          <w:lang w:val="en-GB"/>
        </w:rPr>
        <w:t>.</w:t>
      </w:r>
    </w:p>
    <w:p w:rsidR="00A20B82" w:rsidRDefault="00A20B82" w:rsidP="00A20B82">
      <w:pPr>
        <w:pStyle w:val="Heading2"/>
      </w:pPr>
      <w:r>
        <w:t>Timing advance</w:t>
      </w:r>
    </w:p>
    <w:p w:rsidR="00A20B82" w:rsidRDefault="00A20B82" w:rsidP="00A20B82">
      <w:pPr>
        <w:wordWrap/>
        <w:spacing w:before="60" w:after="60" w:line="288" w:lineRule="auto"/>
        <w:ind w:firstLine="284"/>
        <w:jc w:val="both"/>
      </w:pPr>
      <w:r w:rsidRPr="00F61C0E">
        <w:t xml:space="preserve">For UL PRS, TA </w:t>
      </w:r>
      <w:proofErr w:type="gramStart"/>
      <w:r w:rsidRPr="00F61C0E">
        <w:t xml:space="preserve">is </w:t>
      </w:r>
      <w:r>
        <w:t>configured</w:t>
      </w:r>
      <w:proofErr w:type="gramEnd"/>
      <w:r w:rsidRPr="00F61C0E">
        <w:t xml:space="preserve"> by the serving cell</w:t>
      </w:r>
      <w:r>
        <w:t xml:space="preserve"> and UE is expected to receive only one TA value. However, in UL positioning, UL PRS </w:t>
      </w:r>
      <w:r w:rsidRPr="00F61C0E">
        <w:t xml:space="preserve">is supposed to </w:t>
      </w:r>
      <w:proofErr w:type="gramStart"/>
      <w:r w:rsidRPr="00F61C0E">
        <w:t>be heard</w:t>
      </w:r>
      <w:proofErr w:type="gramEnd"/>
      <w:r w:rsidRPr="00F61C0E">
        <w:t xml:space="preserve"> </w:t>
      </w:r>
      <w:r>
        <w:t xml:space="preserve">not only by the serving cell but also </w:t>
      </w:r>
      <w:r w:rsidRPr="00F61C0E">
        <w:t xml:space="preserve">by </w:t>
      </w:r>
      <w:r>
        <w:t xml:space="preserve">as many </w:t>
      </w:r>
      <w:r w:rsidRPr="00F61C0E">
        <w:t>neighbor</w:t>
      </w:r>
      <w:r>
        <w:t>ing</w:t>
      </w:r>
      <w:r w:rsidRPr="00F61C0E">
        <w:t xml:space="preserve"> cells</w:t>
      </w:r>
      <w:r>
        <w:t xml:space="preserve"> as possible</w:t>
      </w:r>
      <w:r w:rsidRPr="00F61C0E">
        <w:t>.</w:t>
      </w:r>
      <w:r>
        <w:t xml:space="preserve"> For the neighboring cells far away from the UE, using TA values configured by the serving cell may cause an arrival time gap between UL PRS and signals from other UEs associated with the neighboring cells due to different propagation delay as shown in Fig. 1. Here UE A is associated with serving </w:t>
      </w:r>
      <w:proofErr w:type="spellStart"/>
      <w:r>
        <w:t>gNB</w:t>
      </w:r>
      <w:proofErr w:type="spellEnd"/>
      <w:r>
        <w:t xml:space="preserve"> A and UE B is associated with neighboring </w:t>
      </w:r>
      <w:proofErr w:type="spellStart"/>
      <w:r>
        <w:t>gNB</w:t>
      </w:r>
      <w:proofErr w:type="spellEnd"/>
      <w:r>
        <w:t xml:space="preserve"> B. UE A and B have different timing advance values configured by </w:t>
      </w:r>
      <w:proofErr w:type="spellStart"/>
      <w:r>
        <w:t>gNB</w:t>
      </w:r>
      <w:proofErr w:type="spellEnd"/>
      <w:r>
        <w:t xml:space="preserve"> A and B, respectively. However, there is a gap between UL PRS </w:t>
      </w:r>
      <w:r w:rsidR="004E4EAD">
        <w:t xml:space="preserve">from UE A </w:t>
      </w:r>
      <w:r>
        <w:t xml:space="preserve">arrival timing </w:t>
      </w:r>
      <w:r w:rsidR="004E4EAD">
        <w:t xml:space="preserve">and normal data/control from UE B arrival timing at neighboring </w:t>
      </w:r>
      <w:proofErr w:type="spellStart"/>
      <w:r w:rsidR="004E4EAD">
        <w:t>gNB</w:t>
      </w:r>
      <w:proofErr w:type="spellEnd"/>
      <w:r w:rsidR="004E4EAD">
        <w:t xml:space="preserve"> B</w:t>
      </w:r>
      <w:r w:rsidR="00CB655A">
        <w:t>, denoted as T</w:t>
      </w:r>
      <w:r w:rsidR="00CB655A" w:rsidRPr="00CB655A">
        <w:rPr>
          <w:vertAlign w:val="subscript"/>
        </w:rPr>
        <w:t>4</w:t>
      </w:r>
      <w:r w:rsidR="004E4EAD">
        <w:t>.</w:t>
      </w:r>
    </w:p>
    <w:p w:rsidR="00A20B82" w:rsidRDefault="00EE091E" w:rsidP="00A20B82">
      <w:pPr>
        <w:wordWrap/>
        <w:spacing w:before="60" w:after="60" w:line="288" w:lineRule="auto"/>
        <w:ind w:firstLine="284"/>
        <w:jc w:val="both"/>
      </w:pPr>
      <w:r w:rsidRPr="006870F9">
        <w:rPr>
          <w:b/>
          <w:noProof/>
          <w:lang w:val="en-GB" w:eastAsia="zh-CN"/>
        </w:rPr>
        <w:lastRenderedPageBreak/>
        <mc:AlternateContent>
          <mc:Choice Requires="wpc">
            <w:drawing>
              <wp:inline distT="0" distB="0" distL="0" distR="0" wp14:anchorId="23214BF3" wp14:editId="4F6B710F">
                <wp:extent cx="5661660" cy="4618893"/>
                <wp:effectExtent l="0" t="0" r="0" b="0"/>
                <wp:docPr id="73" name="Canvas 7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 name="Text Box 1"/>
                        <wps:cNvSpPr txBox="1"/>
                        <wps:spPr>
                          <a:xfrm>
                            <a:off x="1714500" y="144780"/>
                            <a:ext cx="1219200" cy="2133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E091E" w:rsidRPr="0059439A" w:rsidRDefault="00EE091E" w:rsidP="00EE091E">
                              <w:pPr>
                                <w:rPr>
                                  <w:lang w:val="en-GB"/>
                                </w:rPr>
                              </w:pPr>
                              <w:proofErr w:type="spellStart"/>
                              <w:proofErr w:type="gramStart"/>
                              <w:r>
                                <w:rPr>
                                  <w:lang w:val="en-GB"/>
                                </w:rPr>
                                <w:t>gNB</w:t>
                              </w:r>
                              <w:proofErr w:type="spellEnd"/>
                              <w:proofErr w:type="gramEnd"/>
                              <w:r>
                                <w:rPr>
                                  <w:lang w:val="en-GB"/>
                                </w:rPr>
                                <w:t xml:space="preserve"> frame border</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7" name="Straight Connector 7"/>
                        <wps:cNvCnPr/>
                        <wps:spPr>
                          <a:xfrm flipH="1">
                            <a:off x="1758462" y="662940"/>
                            <a:ext cx="16815" cy="3703907"/>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 name="Text Box 8"/>
                        <wps:cNvSpPr txBox="1"/>
                        <wps:spPr>
                          <a:xfrm>
                            <a:off x="373380" y="807720"/>
                            <a:ext cx="99822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E091E" w:rsidRPr="0059439A" w:rsidRDefault="00EE091E" w:rsidP="00EE091E">
                              <w:pPr>
                                <w:rPr>
                                  <w:lang w:val="en-GB"/>
                                </w:rPr>
                              </w:pPr>
                              <w:r>
                                <w:rPr>
                                  <w:lang w:val="en-GB"/>
                                </w:rPr>
                                <w:t xml:space="preserve">UE A </w:t>
                              </w:r>
                              <w:proofErr w:type="spellStart"/>
                              <w:proofErr w:type="gramStart"/>
                              <w:r>
                                <w:rPr>
                                  <w:lang w:val="en-GB"/>
                                </w:rPr>
                                <w:t>Tx</w:t>
                              </w:r>
                              <w:proofErr w:type="spellEnd"/>
                              <w:proofErr w:type="gramEnd"/>
                              <w:r>
                                <w:rPr>
                                  <w:lang w:val="en-GB"/>
                                </w:rPr>
                                <w:t xml:space="preserve"> timing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0" name="Straight Arrow Connector 10"/>
                        <wps:cNvCnPr/>
                        <wps:spPr>
                          <a:xfrm>
                            <a:off x="1607820" y="922020"/>
                            <a:ext cx="18288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7" name="Text Box 17"/>
                        <wps:cNvSpPr txBox="1"/>
                        <wps:spPr>
                          <a:xfrm>
                            <a:off x="1775460" y="822960"/>
                            <a:ext cx="1836420" cy="2209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E091E" w:rsidRPr="0059439A" w:rsidRDefault="00EE091E" w:rsidP="00EE091E">
                              <w:pPr>
                                <w:jc w:val="center"/>
                                <w:rPr>
                                  <w:lang w:val="en-GB"/>
                                </w:rPr>
                              </w:pPr>
                              <w:r>
                                <w:rPr>
                                  <w:lang w:val="en-GB"/>
                                </w:rPr>
                                <w:t>UE A slot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Text Box 20"/>
                        <wps:cNvSpPr txBox="1"/>
                        <wps:spPr>
                          <a:xfrm>
                            <a:off x="1912620" y="1325880"/>
                            <a:ext cx="1836420" cy="220980"/>
                          </a:xfrm>
                          <a:prstGeom prst="rect">
                            <a:avLst/>
                          </a:prstGeom>
                          <a:solidFill>
                            <a:schemeClr val="lt1"/>
                          </a:solidFill>
                          <a:ln w="6350">
                            <a:solidFill>
                              <a:prstClr val="black"/>
                            </a:solidFill>
                            <a:prstDash val="dash"/>
                          </a:ln>
                          <a:effectLst/>
                        </wps:spPr>
                        <wps:style>
                          <a:lnRef idx="0">
                            <a:schemeClr val="accent1"/>
                          </a:lnRef>
                          <a:fillRef idx="0">
                            <a:schemeClr val="accent1"/>
                          </a:fillRef>
                          <a:effectRef idx="0">
                            <a:schemeClr val="accent1"/>
                          </a:effectRef>
                          <a:fontRef idx="minor">
                            <a:schemeClr val="dk1"/>
                          </a:fontRef>
                        </wps:style>
                        <wps:txbx>
                          <w:txbxContent>
                            <w:p w:rsidR="00EE091E" w:rsidRPr="0059439A" w:rsidRDefault="00EE091E" w:rsidP="00EE091E">
                              <w:pPr>
                                <w:jc w:val="center"/>
                                <w:rPr>
                                  <w:lang w:val="en-GB"/>
                                </w:rPr>
                              </w:pPr>
                              <w:r>
                                <w:rPr>
                                  <w:lang w:val="en-GB"/>
                                </w:rPr>
                                <w:t>UE A slot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 name="Straight Arrow Connector 21"/>
                        <wps:cNvCnPr/>
                        <wps:spPr>
                          <a:xfrm flipH="1">
                            <a:off x="1912620" y="1211441"/>
                            <a:ext cx="4953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2" name="Text Box 22"/>
                        <wps:cNvSpPr txBox="1"/>
                        <wps:spPr>
                          <a:xfrm>
                            <a:off x="2080063" y="1043861"/>
                            <a:ext cx="289560" cy="2133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E091E" w:rsidRPr="0059439A" w:rsidRDefault="00EE091E" w:rsidP="00EE091E">
                              <w:pPr>
                                <w:jc w:val="center"/>
                                <w:rPr>
                                  <w:lang w:val="en-GB"/>
                                </w:rPr>
                              </w:pPr>
                              <w:r>
                                <w:rPr>
                                  <w:lang w:val="en-GB"/>
                                </w:rPr>
                                <w:t>T</w:t>
                              </w:r>
                              <w:r>
                                <w:rPr>
                                  <w:vertAlign w:val="subscript"/>
                                  <w:lang w:val="en-GB"/>
                                </w:rPr>
                                <w:t>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3" name="Straight Arrow Connector 23"/>
                        <wps:cNvCnPr/>
                        <wps:spPr>
                          <a:xfrm>
                            <a:off x="1600200" y="1203960"/>
                            <a:ext cx="17526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8" name="Straight Connector 38"/>
                        <wps:cNvCnPr/>
                        <wps:spPr>
                          <a:xfrm>
                            <a:off x="1798320" y="2628900"/>
                            <a:ext cx="0" cy="64008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9" name="Text Box 39"/>
                        <wps:cNvSpPr txBox="1"/>
                        <wps:spPr>
                          <a:xfrm>
                            <a:off x="327660" y="2773680"/>
                            <a:ext cx="99822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E091E" w:rsidRPr="0059439A" w:rsidRDefault="00EE091E" w:rsidP="00EE091E">
                              <w:pPr>
                                <w:rPr>
                                  <w:lang w:val="en-GB"/>
                                </w:rPr>
                              </w:pPr>
                              <w:r>
                                <w:rPr>
                                  <w:lang w:val="en-GB"/>
                                </w:rPr>
                                <w:t xml:space="preserve">UE B </w:t>
                              </w:r>
                              <w:proofErr w:type="spellStart"/>
                              <w:proofErr w:type="gramStart"/>
                              <w:r>
                                <w:rPr>
                                  <w:lang w:val="en-GB"/>
                                </w:rPr>
                                <w:t>Tx</w:t>
                              </w:r>
                              <w:proofErr w:type="spellEnd"/>
                              <w:proofErr w:type="gramEnd"/>
                              <w:r>
                                <w:rPr>
                                  <w:lang w:val="en-GB"/>
                                </w:rPr>
                                <w:t xml:space="preserve"> timing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0" name="Straight Arrow Connector 40"/>
                        <wps:cNvCnPr/>
                        <wps:spPr>
                          <a:xfrm>
                            <a:off x="1630680" y="2887980"/>
                            <a:ext cx="18288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1" name="Text Box 41"/>
                        <wps:cNvSpPr txBox="1"/>
                        <wps:spPr>
                          <a:xfrm>
                            <a:off x="1798320" y="2788920"/>
                            <a:ext cx="1836420" cy="2209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E091E" w:rsidRPr="0059439A" w:rsidRDefault="00EE091E" w:rsidP="00EE091E">
                              <w:pPr>
                                <w:jc w:val="center"/>
                                <w:rPr>
                                  <w:lang w:val="en-GB"/>
                                </w:rPr>
                              </w:pPr>
                              <w:r>
                                <w:rPr>
                                  <w:lang w:val="en-GB"/>
                                </w:rPr>
                                <w:t>UE B slot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Text Box 42"/>
                        <wps:cNvSpPr txBox="1"/>
                        <wps:spPr>
                          <a:xfrm>
                            <a:off x="1914478" y="3268982"/>
                            <a:ext cx="1836420" cy="220980"/>
                          </a:xfrm>
                          <a:prstGeom prst="rect">
                            <a:avLst/>
                          </a:prstGeom>
                          <a:solidFill>
                            <a:schemeClr val="lt1"/>
                          </a:solidFill>
                          <a:ln w="6350">
                            <a:solidFill>
                              <a:prstClr val="black"/>
                            </a:solidFill>
                            <a:prstDash val="dash"/>
                          </a:ln>
                          <a:effectLst/>
                        </wps:spPr>
                        <wps:style>
                          <a:lnRef idx="0">
                            <a:schemeClr val="accent1"/>
                          </a:lnRef>
                          <a:fillRef idx="0">
                            <a:schemeClr val="accent1"/>
                          </a:fillRef>
                          <a:effectRef idx="0">
                            <a:schemeClr val="accent1"/>
                          </a:effectRef>
                          <a:fontRef idx="minor">
                            <a:schemeClr val="dk1"/>
                          </a:fontRef>
                        </wps:style>
                        <wps:txbx>
                          <w:txbxContent>
                            <w:p w:rsidR="00EE091E" w:rsidRPr="0059439A" w:rsidRDefault="00EE091E" w:rsidP="00EE091E">
                              <w:pPr>
                                <w:jc w:val="center"/>
                                <w:rPr>
                                  <w:lang w:val="en-GB"/>
                                </w:rPr>
                              </w:pPr>
                              <w:r>
                                <w:rPr>
                                  <w:lang w:val="en-GB"/>
                                </w:rPr>
                                <w:t>UE B slot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3" name="Text Box 43"/>
                        <wps:cNvSpPr txBox="1"/>
                        <wps:spPr>
                          <a:xfrm>
                            <a:off x="1871106" y="3002202"/>
                            <a:ext cx="289560" cy="2133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E091E" w:rsidRPr="0059439A" w:rsidRDefault="00EE091E" w:rsidP="00EE091E">
                              <w:pPr>
                                <w:jc w:val="center"/>
                                <w:rPr>
                                  <w:lang w:val="en-GB"/>
                                </w:rPr>
                              </w:pPr>
                              <w:r>
                                <w:rPr>
                                  <w:lang w:val="en-GB"/>
                                </w:rPr>
                                <w:t>T</w:t>
                              </w:r>
                              <w:r>
                                <w:rPr>
                                  <w:vertAlign w:val="subscript"/>
                                  <w:lang w:val="en-GB"/>
                                </w:rPr>
                                <w:t>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4" name="Straight Arrow Connector 44"/>
                        <wps:cNvCnPr/>
                        <wps:spPr>
                          <a:xfrm>
                            <a:off x="1623060" y="3162300"/>
                            <a:ext cx="17526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5" name="Straight Arrow Connector 45"/>
                        <wps:cNvCnPr/>
                        <wps:spPr>
                          <a:xfrm flipH="1">
                            <a:off x="1913208" y="3169550"/>
                            <a:ext cx="4953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6" name="Text Box 46"/>
                        <wps:cNvSpPr txBox="1"/>
                        <wps:spPr>
                          <a:xfrm>
                            <a:off x="365760" y="1318260"/>
                            <a:ext cx="99822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E091E" w:rsidRPr="0059439A" w:rsidRDefault="00EE091E" w:rsidP="00EE091E">
                              <w:pPr>
                                <w:rPr>
                                  <w:lang w:val="en-GB"/>
                                </w:rPr>
                              </w:pPr>
                              <w:proofErr w:type="spellStart"/>
                              <w:proofErr w:type="gramStart"/>
                              <w:r>
                                <w:rPr>
                                  <w:lang w:val="en-GB"/>
                                </w:rPr>
                                <w:t>gNB</w:t>
                              </w:r>
                              <w:proofErr w:type="spellEnd"/>
                              <w:proofErr w:type="gramEnd"/>
                              <w:r>
                                <w:rPr>
                                  <w:lang w:val="en-GB"/>
                                </w:rPr>
                                <w:t xml:space="preserve"> A Rx timing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7" name="Text Box 47"/>
                        <wps:cNvSpPr txBox="1"/>
                        <wps:spPr>
                          <a:xfrm>
                            <a:off x="320040" y="3299460"/>
                            <a:ext cx="99822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E091E" w:rsidRPr="0059439A" w:rsidRDefault="00EE091E" w:rsidP="00EE091E">
                              <w:pPr>
                                <w:rPr>
                                  <w:lang w:val="en-GB"/>
                                </w:rPr>
                              </w:pPr>
                              <w:proofErr w:type="spellStart"/>
                              <w:proofErr w:type="gramStart"/>
                              <w:r>
                                <w:rPr>
                                  <w:lang w:val="en-GB"/>
                                </w:rPr>
                                <w:t>gNB</w:t>
                              </w:r>
                              <w:proofErr w:type="spellEnd"/>
                              <w:proofErr w:type="gramEnd"/>
                              <w:r>
                                <w:rPr>
                                  <w:lang w:val="en-GB"/>
                                </w:rPr>
                                <w:t xml:space="preserve"> B Rx timing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8" name="Text Box 48"/>
                        <wps:cNvSpPr txBox="1"/>
                        <wps:spPr>
                          <a:xfrm>
                            <a:off x="3671287" y="1036320"/>
                            <a:ext cx="1381359"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E091E" w:rsidRPr="0059439A" w:rsidRDefault="00EE091E" w:rsidP="00EE091E">
                              <w:pPr>
                                <w:rPr>
                                  <w:lang w:val="en-GB"/>
                                </w:rPr>
                              </w:pPr>
                              <w:proofErr w:type="spellStart"/>
                              <w:proofErr w:type="gramStart"/>
                              <w:r>
                                <w:rPr>
                                  <w:lang w:val="en-GB"/>
                                </w:rPr>
                                <w:t>gNB</w:t>
                              </w:r>
                              <w:proofErr w:type="spellEnd"/>
                              <w:proofErr w:type="gramEnd"/>
                              <w:r>
                                <w:rPr>
                                  <w:lang w:val="en-GB"/>
                                </w:rPr>
                                <w:t xml:space="preserve"> A (serving </w:t>
                              </w:r>
                              <w:proofErr w:type="spellStart"/>
                              <w:r>
                                <w:rPr>
                                  <w:lang w:val="en-GB"/>
                                </w:rPr>
                                <w:t>gNB</w:t>
                              </w:r>
                              <w:proofErr w:type="spellEnd"/>
                              <w:r>
                                <w:rPr>
                                  <w:lang w:val="en-GB"/>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9" name="Straight Connector 49"/>
                        <wps:cNvCnPr/>
                        <wps:spPr>
                          <a:xfrm flipH="1">
                            <a:off x="2057988" y="432338"/>
                            <a:ext cx="22075" cy="371177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0" name="Text Box 50"/>
                        <wps:cNvSpPr txBox="1"/>
                        <wps:spPr>
                          <a:xfrm>
                            <a:off x="3741625" y="2933700"/>
                            <a:ext cx="1381359"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E091E" w:rsidRPr="0059439A" w:rsidRDefault="00EE091E" w:rsidP="00EE091E">
                              <w:pPr>
                                <w:rPr>
                                  <w:lang w:val="en-GB"/>
                                </w:rPr>
                              </w:pPr>
                              <w:proofErr w:type="spellStart"/>
                              <w:proofErr w:type="gramStart"/>
                              <w:r>
                                <w:rPr>
                                  <w:lang w:val="en-GB"/>
                                </w:rPr>
                                <w:t>gNB</w:t>
                              </w:r>
                              <w:proofErr w:type="spellEnd"/>
                              <w:proofErr w:type="gramEnd"/>
                              <w:r>
                                <w:rPr>
                                  <w:lang w:val="en-GB"/>
                                </w:rPr>
                                <w:t xml:space="preserve"> B (</w:t>
                              </w:r>
                              <w:proofErr w:type="spellStart"/>
                              <w:r>
                                <w:rPr>
                                  <w:lang w:val="en-GB"/>
                                </w:rPr>
                                <w:t>neighbor</w:t>
                              </w:r>
                              <w:proofErr w:type="spellEnd"/>
                              <w:r>
                                <w:rPr>
                                  <w:lang w:val="en-GB"/>
                                </w:rPr>
                                <w:t xml:space="preserve"> </w:t>
                              </w:r>
                              <w:proofErr w:type="spellStart"/>
                              <w:r>
                                <w:rPr>
                                  <w:lang w:val="en-GB"/>
                                </w:rPr>
                                <w:t>gNB</w:t>
                              </w:r>
                              <w:proofErr w:type="spellEnd"/>
                              <w:r>
                                <w:rPr>
                                  <w:lang w:val="en-GB"/>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1" name="Text Box 51"/>
                        <wps:cNvSpPr txBox="1"/>
                        <wps:spPr>
                          <a:xfrm>
                            <a:off x="2021546" y="3898641"/>
                            <a:ext cx="1836420" cy="220980"/>
                          </a:xfrm>
                          <a:prstGeom prst="rect">
                            <a:avLst/>
                          </a:prstGeom>
                          <a:solidFill>
                            <a:schemeClr val="lt1"/>
                          </a:solidFill>
                          <a:ln w="6350">
                            <a:solidFill>
                              <a:prstClr val="black"/>
                            </a:solidFill>
                            <a:prstDash val="dash"/>
                          </a:ln>
                          <a:effectLst/>
                        </wps:spPr>
                        <wps:style>
                          <a:lnRef idx="0">
                            <a:schemeClr val="accent1"/>
                          </a:lnRef>
                          <a:fillRef idx="0">
                            <a:schemeClr val="accent1"/>
                          </a:fillRef>
                          <a:effectRef idx="0">
                            <a:schemeClr val="accent1"/>
                          </a:effectRef>
                          <a:fontRef idx="minor">
                            <a:schemeClr val="dk1"/>
                          </a:fontRef>
                        </wps:style>
                        <wps:txbx>
                          <w:txbxContent>
                            <w:p w:rsidR="00EE091E" w:rsidRPr="0059439A" w:rsidRDefault="00EE091E" w:rsidP="00EE091E">
                              <w:pPr>
                                <w:jc w:val="center"/>
                                <w:rPr>
                                  <w:lang w:val="en-GB"/>
                                </w:rPr>
                              </w:pPr>
                              <w:r>
                                <w:rPr>
                                  <w:lang w:val="en-GB"/>
                                </w:rPr>
                                <w:t>UE A slot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Straight Arrow Connector 64"/>
                        <wps:cNvCnPr/>
                        <wps:spPr>
                          <a:xfrm flipH="1">
                            <a:off x="2022796" y="3788898"/>
                            <a:ext cx="4953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5" name="Text Box 65"/>
                        <wps:cNvSpPr txBox="1"/>
                        <wps:spPr>
                          <a:xfrm>
                            <a:off x="2135826" y="3621258"/>
                            <a:ext cx="289560" cy="2133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E091E" w:rsidRPr="0059439A" w:rsidRDefault="00EE091E" w:rsidP="00EE091E">
                              <w:pPr>
                                <w:jc w:val="center"/>
                                <w:rPr>
                                  <w:lang w:val="en-GB"/>
                                </w:rPr>
                              </w:pPr>
                              <w:r>
                                <w:rPr>
                                  <w:lang w:val="en-GB"/>
                                </w:rPr>
                                <w:t>T</w:t>
                              </w:r>
                              <w:r>
                                <w:rPr>
                                  <w:vertAlign w:val="subscript"/>
                                  <w:lang w:val="en-GB"/>
                                </w:rPr>
                                <w:t>3</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6" name="Straight Arrow Connector 66"/>
                        <wps:cNvCnPr/>
                        <wps:spPr>
                          <a:xfrm>
                            <a:off x="1583202" y="3796516"/>
                            <a:ext cx="17526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7" name="Straight Arrow Connector 67"/>
                        <wps:cNvCnPr/>
                        <wps:spPr>
                          <a:xfrm flipH="1">
                            <a:off x="2020236" y="4376747"/>
                            <a:ext cx="4953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8" name="Text Box 68"/>
                        <wps:cNvSpPr txBox="1"/>
                        <wps:spPr>
                          <a:xfrm>
                            <a:off x="2081196" y="4169549"/>
                            <a:ext cx="542332" cy="2133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E091E" w:rsidRPr="0059439A" w:rsidRDefault="00EE091E" w:rsidP="00EE091E">
                              <w:pPr>
                                <w:jc w:val="center"/>
                                <w:rPr>
                                  <w:lang w:val="en-GB"/>
                                </w:rPr>
                              </w:pPr>
                              <w:r>
                                <w:rPr>
                                  <w:lang w:val="en-GB"/>
                                </w:rPr>
                                <w:t>T</w:t>
                              </w:r>
                              <w:r>
                                <w:rPr>
                                  <w:vertAlign w:val="subscript"/>
                                  <w:lang w:val="en-GB"/>
                                </w:rPr>
                                <w:t>4</w:t>
                              </w:r>
                              <w:r>
                                <w:rPr>
                                  <w:lang w:val="en-GB"/>
                                </w:rPr>
                                <w:t>=T</w:t>
                              </w:r>
                              <w:r>
                                <w:rPr>
                                  <w:vertAlign w:val="subscript"/>
                                  <w:lang w:val="en-GB"/>
                                </w:rPr>
                                <w:t>3</w:t>
                              </w:r>
                              <w:r>
                                <w:rPr>
                                  <w:lang w:val="en-GB"/>
                                </w:rPr>
                                <w:t>-T</w:t>
                              </w:r>
                              <w:r>
                                <w:rPr>
                                  <w:vertAlign w:val="subscript"/>
                                  <w:lang w:val="en-GB"/>
                                </w:rPr>
                                <w:t>1</w:t>
                              </w:r>
                            </w:p>
                            <w:p w:rsidR="00EE091E" w:rsidRPr="0059439A" w:rsidRDefault="00EE091E" w:rsidP="00EE091E">
                              <w:pPr>
                                <w:jc w:val="center"/>
                                <w:rPr>
                                  <w:lang w:val="en-GB"/>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9" name="Straight Arrow Connector 69"/>
                        <wps:cNvCnPr/>
                        <wps:spPr>
                          <a:xfrm>
                            <a:off x="1724472" y="4366847"/>
                            <a:ext cx="17526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0" name="Straight Connector 70"/>
                        <wps:cNvCnPr/>
                        <wps:spPr>
                          <a:xfrm flipH="1">
                            <a:off x="1898650" y="487456"/>
                            <a:ext cx="22178" cy="4046444"/>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71" name="Straight Connector 71"/>
                        <wps:cNvCnPr/>
                        <wps:spPr>
                          <a:xfrm>
                            <a:off x="2010998" y="3632200"/>
                            <a:ext cx="0" cy="887107"/>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72" name="Text Box 72"/>
                        <wps:cNvSpPr txBox="1"/>
                        <wps:spPr>
                          <a:xfrm>
                            <a:off x="274320" y="3914981"/>
                            <a:ext cx="998220" cy="58081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E091E" w:rsidRPr="0059439A" w:rsidRDefault="00EE091E" w:rsidP="00EE091E">
                              <w:pPr>
                                <w:rPr>
                                  <w:lang w:val="en-GB"/>
                                </w:rPr>
                              </w:pPr>
                              <w:proofErr w:type="spellStart"/>
                              <w:proofErr w:type="gramStart"/>
                              <w:r>
                                <w:rPr>
                                  <w:lang w:val="en-GB"/>
                                </w:rPr>
                                <w:t>gNB</w:t>
                              </w:r>
                              <w:proofErr w:type="spellEnd"/>
                              <w:proofErr w:type="gramEnd"/>
                              <w:r>
                                <w:rPr>
                                  <w:lang w:val="en-GB"/>
                                </w:rPr>
                                <w:t xml:space="preserve"> B Rx timing for UL PRS from UE 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23214BF3" id="Canvas 73" o:spid="_x0000_s1026" editas="canvas" style="width:445.8pt;height:363.7pt;mso-position-horizontal-relative:char;mso-position-vertical-relative:line" coordsize="56616,46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616;height:46183;visibility:visible;mso-wrap-style:square">
                  <v:fill o:detectmouseclick="t"/>
                  <v:path o:connecttype="none"/>
                </v:shape>
                <v:shapetype id="_x0000_t202" coordsize="21600,21600" o:spt="202" path="m,l,21600r21600,l21600,xe">
                  <v:stroke joinstyle="miter"/>
                  <v:path gradientshapeok="t" o:connecttype="rect"/>
                </v:shapetype>
                <v:shape id="Text Box 1" o:spid="_x0000_s1028" type="#_x0000_t202" style="position:absolute;left:17145;top:1447;width:12192;height:21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9Zu8IA&#10;AADaAAAADwAAAGRycy9kb3ducmV2LnhtbERPS0vDQBC+F/wPywje2k17EEm7LdIHeFBrq4LexuyY&#10;hGZnw+40jf++WxB6Gj6+58wWvWtURyHWng2MRxko4sLbmksDH++b4QOoKMgWG89k4I8iLOY3gxnm&#10;1p94R91eSpVCOOZooBJpc61jUZHDOPItceJ+fXAoCYZS24CnFO4aPcmye+2w5tRQYUvLiorD/ugM&#10;NF8xPP9k8t2tyhd52+rj53r8aszdbf84BSXUy1X8736yaT5cXrlcPT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31m7wgAAANoAAAAPAAAAAAAAAAAAAAAAAJgCAABkcnMvZG93&#10;bnJldi54bWxQSwUGAAAAAAQABAD1AAAAhwMAAAAA&#10;" filled="f" stroked="f" strokeweight=".5pt">
                  <v:textbox inset="0,0,0,0">
                    <w:txbxContent>
                      <w:p w:rsidR="00EE091E" w:rsidRPr="0059439A" w:rsidRDefault="00EE091E" w:rsidP="00EE091E">
                        <w:pPr>
                          <w:rPr>
                            <w:lang w:val="en-GB"/>
                          </w:rPr>
                        </w:pPr>
                        <w:r>
                          <w:rPr>
                            <w:lang w:val="en-GB"/>
                          </w:rPr>
                          <w:t>gNB frame border</w:t>
                        </w:r>
                      </w:p>
                    </w:txbxContent>
                  </v:textbox>
                </v:shape>
                <v:line id="Straight Connector 7" o:spid="_x0000_s1029" style="position:absolute;flip:x;visibility:visible;mso-wrap-style:square" from="17584,6629" to="17752,436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RjqcMAAADaAAAADwAAAGRycy9kb3ducmV2LnhtbESPS4vCQBCE74L/YWhhbzrRg4/oKKIr&#10;iMKCD/TaZNokmukJmVGjv35HWNhjUVVfUZNZbQrxoMrllhV0OxEI4sTqnFMFx8OqPQThPLLGwjIp&#10;eJGD2bTZmGCs7ZN39Nj7VAQIuxgVZN6XsZQuycig69iSOHgXWxn0QVap1BU+A9wUshdFfWkw57CQ&#10;YUmLjJLb/m4UrDZvtz2XI/PdHy4Xu9Py+jOSB6W+WvV8DMJT7f/Df+21VjCAz5VwA+T0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kY6nDAAAA2gAAAA8AAAAAAAAAAAAA&#10;AAAAoQIAAGRycy9kb3ducmV2LnhtbFBLBQYAAAAABAAEAPkAAACRAwAAAAA=&#10;" strokecolor="#5b9bd5 [3204]" strokeweight=".5pt">
                  <v:stroke dashstyle="dash" joinstyle="miter"/>
                </v:line>
                <v:shape id="Text Box 8" o:spid="_x0000_s1030" type="#_x0000_t202" style="position:absolute;left:3733;top:8077;width:9983;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wJsIA&#10;AADaAAAADwAAAGRycy9kb3ducmV2LnhtbERPS0/CQBC+k/gfNmPCTbZ4IKayEKOQeAB5qAncxu7Y&#10;NnZnm92hlH/PHkw4fvne03nvGtVRiLVnA+NRBoq48Lbm0sDX5/LhCVQUZIuNZzJwoQjz2d1girn1&#10;Z95Rt5dSpRCOORqoRNpc61hU5DCOfEucuF8fHEqCodQ24DmFu0Y/ZtlEO6w5NVTY0mtFxd/+5Aw0&#10;hxhWP5kcu7dyLduNPn0vxh/GDO/7l2dQQr3cxP/ud2sgbU1X0g3Qs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5fAmwgAAANoAAAAPAAAAAAAAAAAAAAAAAJgCAABkcnMvZG93&#10;bnJldi54bWxQSwUGAAAAAAQABAD1AAAAhwMAAAAA&#10;" filled="f" stroked="f" strokeweight=".5pt">
                  <v:textbox inset="0,0,0,0">
                    <w:txbxContent>
                      <w:p w:rsidR="00EE091E" w:rsidRPr="0059439A" w:rsidRDefault="00EE091E" w:rsidP="00EE091E">
                        <w:pPr>
                          <w:rPr>
                            <w:lang w:val="en-GB"/>
                          </w:rPr>
                        </w:pPr>
                        <w:r>
                          <w:rPr>
                            <w:lang w:val="en-GB"/>
                          </w:rPr>
                          <w:t>UE A Tx timing</w:t>
                        </w:r>
                      </w:p>
                    </w:txbxContent>
                  </v:textbox>
                </v:shape>
                <v:shapetype id="_x0000_t32" coordsize="21600,21600" o:spt="32" o:oned="t" path="m,l21600,21600e" filled="f">
                  <v:path arrowok="t" fillok="f" o:connecttype="none"/>
                  <o:lock v:ext="edit" shapetype="t"/>
                </v:shapetype>
                <v:shape id="Straight Arrow Connector 10" o:spid="_x0000_s1031" type="#_x0000_t32" style="position:absolute;left:16078;top:9220;width:182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cK8IAAADbAAAADwAAAGRycy9kb3ducmV2LnhtbESPTUsDQQyG70L/wxDBS7GzLVV07bQU&#10;QfTabRWPYSfuLN3JLDux3f57cxB6S8j78WS1GWNnTjTkNrGD+awAQ1wn33Lj4LB/u38CkwXZY5eY&#10;HFwow2Y9uVlh6dOZd3SqpDEawrlEB0GkL63NdaCIeZZ6Yr39pCGi6Do01g941vDY2UVRPNqILWtD&#10;wJ5eA9XH6jdqLx0W0+ph+rw8vuPn91eQy3Iuzt3djtsXMEKjXMX/7g+v+Eqvv+gAdv0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D/cK8IAAADbAAAADwAAAAAAAAAAAAAA&#10;AAChAgAAZHJzL2Rvd25yZXYueG1sUEsFBgAAAAAEAAQA+QAAAJADAAAAAA==&#10;" strokecolor="#5b9bd5 [3204]" strokeweight=".5pt">
                  <v:stroke endarrow="block" joinstyle="miter"/>
                </v:shape>
                <v:shape id="Text Box 17" o:spid="_x0000_s1032" type="#_x0000_t202" style="position:absolute;left:17754;top:8229;width:18364;height:2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7zFsAA&#10;AADbAAAADwAAAGRycy9kb3ducmV2LnhtbERPTWsCMRC9F/ofwhR6q9n2UNfVKLbYUvBUFc/DZkyC&#10;m8mSpOv23zeC0Ns83ucsVqPvxEAxucAKnicVCOI2aMdGwWH/8VSDSBlZYxeYFPxSgtXy/m6BjQ4X&#10;/qZhl40oIZwaVGBz7hspU2vJY5qEnrhwpxA95gKjkTripYT7Tr5U1av06Lg0WOzp3VJ73v14BZs3&#10;MzNtjdFuau3cMB5PW/Op1OPDuJ6DyDTmf/HN/aXL/ClcfykHyO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L7zFsAAAADbAAAADwAAAAAAAAAAAAAAAACYAgAAZHJzL2Rvd25y&#10;ZXYueG1sUEsFBgAAAAAEAAQA9QAAAIUDAAAAAA==&#10;" fillcolor="white [3201]" strokeweight=".5pt">
                  <v:textbox>
                    <w:txbxContent>
                      <w:p w:rsidR="00EE091E" w:rsidRPr="0059439A" w:rsidRDefault="00EE091E" w:rsidP="00EE091E">
                        <w:pPr>
                          <w:jc w:val="center"/>
                          <w:rPr>
                            <w:lang w:val="en-GB"/>
                          </w:rPr>
                        </w:pPr>
                        <w:r>
                          <w:rPr>
                            <w:lang w:val="en-GB"/>
                          </w:rPr>
                          <w:t>UE A slot</w:t>
                        </w:r>
                      </w:p>
                    </w:txbxContent>
                  </v:textbox>
                </v:shape>
                <v:shape id="Text Box 20" o:spid="_x0000_s1033" type="#_x0000_t202" style="position:absolute;left:19126;top:13258;width:18364;height:2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AGc8AA&#10;AADbAAAADwAAAGRycy9kb3ducmV2LnhtbERPy0rDQBTdC/2H4QruzMQiQdJMixYaC101LVlfMjcP&#10;zdwJmTFJ/XpnUXB5OO9st5heTDS6zrKClygGQVxZ3XGj4Ho5PL+BcB5ZY2+ZFNzIwW67esgw1Xbm&#10;M02Fb0QIYZeigtb7IZXSVS0ZdJEdiANX29GgD3BspB5xDuGml+s4TqTBjkNDiwPtW6q+ix+j4As/&#10;XVknv0WyP/EHl6/mnE+5Uk+Py/sGhKfF/4vv7qNWsA7rw5fwA+T2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EAGc8AAAADbAAAADwAAAAAAAAAAAAAAAACYAgAAZHJzL2Rvd25y&#10;ZXYueG1sUEsFBgAAAAAEAAQA9QAAAIUDAAAAAA==&#10;" fillcolor="white [3201]" strokeweight=".5pt">
                  <v:stroke dashstyle="dash"/>
                  <v:textbox>
                    <w:txbxContent>
                      <w:p w:rsidR="00EE091E" w:rsidRPr="0059439A" w:rsidRDefault="00EE091E" w:rsidP="00EE091E">
                        <w:pPr>
                          <w:jc w:val="center"/>
                          <w:rPr>
                            <w:lang w:val="en-GB"/>
                          </w:rPr>
                        </w:pPr>
                        <w:r>
                          <w:rPr>
                            <w:lang w:val="en-GB"/>
                          </w:rPr>
                          <w:t>UE A slot</w:t>
                        </w:r>
                      </w:p>
                    </w:txbxContent>
                  </v:textbox>
                </v:shape>
                <v:shape id="Straight Arrow Connector 21" o:spid="_x0000_s1034" type="#_x0000_t32" style="position:absolute;left:19126;top:12114;width:495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8OYaMUAAADbAAAADwAAAGRycy9kb3ducmV2LnhtbESPQWvCQBSE74X+h+UJXoputFUkukob&#10;KfRaFdTbI/vMRrNv0+wa0/76rlDocZiZb5jFqrOVaKnxpWMFo2ECgjh3uuRCwW77PpiB8AFZY+WY&#10;FHyTh9Xy8WGBqXY3/qR2EwoRIexTVGBCqFMpfW7Ioh+6mjh6J9dYDFE2hdQN3iLcVnKcJFNpseS4&#10;YLCmzFB+2VytguNpotu3bF3m5pA9759efr7Oh7VS/V73OgcRqAv/4b/2h1YwHsH9S/wBcvk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8OYaMUAAADbAAAADwAAAAAAAAAA&#10;AAAAAAChAgAAZHJzL2Rvd25yZXYueG1sUEsFBgAAAAAEAAQA+QAAAJMDAAAAAA==&#10;" strokecolor="#5b9bd5 [3204]" strokeweight=".5pt">
                  <v:stroke endarrow="block" joinstyle="miter"/>
                </v:shape>
                <v:shape id="Text Box 22" o:spid="_x0000_s1035" type="#_x0000_t202" style="position:absolute;left:20800;top:10438;width:2896;height:21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KmG8UA&#10;AADbAAAADwAAAGRycy9kb3ducmV2LnhtbESPT2vCQBTE74V+h+UVeqsbcygluoqohR76T1vB3l6z&#10;zySYfRt2nzH99t1CweMwM79hpvPBtaqnEBvPBsajDBRx6W3DlYHPj8e7B1BRkC22nsnAD0WYz66v&#10;plhYf+YN9VupVIJwLNBALdIVWseyJodx5Dvi5B18cChJhkrbgOcEd63Os+xeO2w4LdTY0bKm8rg9&#10;OQPtPobn70y++lX1Iu9v+rRbj1+Nub0ZFhNQQoNcwv/tJ2sgz+HvS/oBev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YqYbxQAAANsAAAAPAAAAAAAAAAAAAAAAAJgCAABkcnMv&#10;ZG93bnJldi54bWxQSwUGAAAAAAQABAD1AAAAigMAAAAA&#10;" filled="f" stroked="f" strokeweight=".5pt">
                  <v:textbox inset="0,0,0,0">
                    <w:txbxContent>
                      <w:p w:rsidR="00EE091E" w:rsidRPr="0059439A" w:rsidRDefault="00EE091E" w:rsidP="00EE091E">
                        <w:pPr>
                          <w:jc w:val="center"/>
                          <w:rPr>
                            <w:lang w:val="en-GB"/>
                          </w:rPr>
                        </w:pPr>
                        <w:r>
                          <w:rPr>
                            <w:lang w:val="en-GB"/>
                          </w:rPr>
                          <w:t>T</w:t>
                        </w:r>
                        <w:r>
                          <w:rPr>
                            <w:vertAlign w:val="subscript"/>
                            <w:lang w:val="en-GB"/>
                          </w:rPr>
                          <w:t>1</w:t>
                        </w:r>
                      </w:p>
                    </w:txbxContent>
                  </v:textbox>
                </v:shape>
                <v:shape id="Straight Arrow Connector 23" o:spid="_x0000_s1036" type="#_x0000_t32" style="position:absolute;left:16002;top:12039;width:175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GI4cMAAADbAAAADwAAAGRycy9kb3ducmV2LnhtbESPT2vCQBDF70K/wzKFXqRuTLW0qauU&#10;QqlXoy09DtlpNpidDdmpxm/vCoLHx/vz4y1Wg2/VgfrYBDYwnWSgiKtgG64N7Lafjy+goiBbbAOT&#10;gRNFWC3vRgssbDjyhg6l1CqNcCzQgBPpCq1j5chjnISOOHl/ofcoSfa1tj0e07hvdZ5lz9pjw4ng&#10;sKMPR9W+/PeJS7t8XM7Hr7P9F37//jg5zaZizMP98P4GSmiQW/jaXlsD+RNcvqQfoJd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qBiOHDAAAA2wAAAA8AAAAAAAAAAAAA&#10;AAAAoQIAAGRycy9kb3ducmV2LnhtbFBLBQYAAAAABAAEAPkAAACRAwAAAAA=&#10;" strokecolor="#5b9bd5 [3204]" strokeweight=".5pt">
                  <v:stroke endarrow="block" joinstyle="miter"/>
                </v:shape>
                <v:line id="Straight Connector 38" o:spid="_x0000_s1037" style="position:absolute;visibility:visible;mso-wrap-style:square" from="17983,26289" to="17983,326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qSzncIAAADbAAAADwAAAGRycy9kb3ducmV2LnhtbERPy2rCQBTdC/2H4Rbc6aRVYkgdxWot&#10;lq6Mj/Ulc02CmTshM9XYr3cWgsvDeU/nnanFhVpXWVbwNoxAEOdWV1wo2O/WgwSE88gaa8uk4EYO&#10;5rOX3hRTba+8pUvmCxFC2KWooPS+SaV0eUkG3dA2xIE72dagD7AtpG7xGsJNLd+jKJYGKw4NJTa0&#10;LCk/Z39GwXfCSXL6/F19jWP93/0c4snxFivVf+0WHyA8df4pfrg3WsEojA1fwg+Qs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qSzncIAAADbAAAADwAAAAAAAAAAAAAA&#10;AAChAgAAZHJzL2Rvd25yZXYueG1sUEsFBgAAAAAEAAQA+QAAAJADAAAAAA==&#10;" strokecolor="#5b9bd5 [3204]" strokeweight=".5pt">
                  <v:stroke dashstyle="dash" joinstyle="miter"/>
                </v:line>
                <v:shape id="Text Box 39" o:spid="_x0000_s1038" type="#_x0000_t202" style="position:absolute;left:3276;top:27736;width:998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it8YA&#10;AADbAAAADwAAAGRycy9kb3ducmV2LnhtbESPX0vDQBDE3wv9DscWfGsvVZA29lrEP9CHWrUq6Nua&#10;W5Ngbi/cbdP47b1CoY/DzPyGWax616iOQqw9G5hOMlDEhbc1lwbe3x7HM1BRkC02nsnAH0VYLYeD&#10;BebWH/iVup2UKkE45migEmlzrWNRkcM48S1x8n58cChJhlLbgIcEd42+zLJr7bDmtFBhS3cVFb+7&#10;vTPQfMaw+c7kq7svn+TlWe8/HqZbYy5G/e0NKKFezuFTe20NXM3h+CX9AL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h+it8YAAADbAAAADwAAAAAAAAAAAAAAAACYAgAAZHJz&#10;L2Rvd25yZXYueG1sUEsFBgAAAAAEAAQA9QAAAIsDAAAAAA==&#10;" filled="f" stroked="f" strokeweight=".5pt">
                  <v:textbox inset="0,0,0,0">
                    <w:txbxContent>
                      <w:p w:rsidR="00EE091E" w:rsidRPr="0059439A" w:rsidRDefault="00EE091E" w:rsidP="00EE091E">
                        <w:pPr>
                          <w:rPr>
                            <w:lang w:val="en-GB"/>
                          </w:rPr>
                        </w:pPr>
                        <w:r>
                          <w:rPr>
                            <w:lang w:val="en-GB"/>
                          </w:rPr>
                          <w:t>UE B Tx timing</w:t>
                        </w:r>
                      </w:p>
                    </w:txbxContent>
                  </v:textbox>
                </v:shape>
                <v:shape id="Straight Arrow Connector 40" o:spid="_x0000_s1039" type="#_x0000_t32" style="position:absolute;left:16306;top:28879;width:182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4zzNsAAAADbAAAADwAAAGRycy9kb3ducmV2LnhtbERPTUvDQBC9C/6HZQQvpd20RNHYbRFB&#10;9GpapcchO2ZDs7MhO7bpv3cOgsfH+15vp9ibE425S+xguSjAEDfJd9w62O9e5w9gsiB77BOTgwtl&#10;2G6ur9ZY+XTmDzrV0hoN4VyhgyAyVNbmJlDEvEgDsXLfaYwoCsfW+hHPGh57uyqKexuxY20IONBL&#10;oOZY/0Ttpf1qVt/NHsvjG34evoJcyqU4d3szPT+BEZrkX/znfvcOSl2vX/QH2M0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eM8zbAAAAA2wAAAA8AAAAAAAAAAAAAAAAA&#10;oQIAAGRycy9kb3ducmV2LnhtbFBLBQYAAAAABAAEAPkAAACOAwAAAAA=&#10;" strokecolor="#5b9bd5 [3204]" strokeweight=".5pt">
                  <v:stroke endarrow="block" joinstyle="miter"/>
                </v:shape>
                <v:shape id="Text Box 41" o:spid="_x0000_s1040" type="#_x0000_t202" style="position:absolute;left:17983;top:27889;width:18364;height:2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jh5MIA&#10;AADbAAAADwAAAGRycy9kb3ducmV2LnhtbESPQWsCMRSE74X+h/AKvdWsUmRdjdKKLQVP1dLzY/NM&#10;gpuXJUnX7b9vBKHHYWa+YVab0XdioJhcYAXTSQWCuA3asVHwdXx7qkGkjKyxC0wKfinBZn1/t8JG&#10;hwt/0nDIRhQIpwYV2Jz7RsrUWvKYJqEnLt4pRI+5yGikjngpcN/JWVXNpUfHZcFiT1tL7fnw4xXs&#10;Xs3CtDVGu6u1c8P4fdqbd6UeH8aXJYhMY/4P39ofWsHzFK5fyg+Q6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qOHkwgAAANsAAAAPAAAAAAAAAAAAAAAAAJgCAABkcnMvZG93&#10;bnJldi54bWxQSwUGAAAAAAQABAD1AAAAhwMAAAAA&#10;" fillcolor="white [3201]" strokeweight=".5pt">
                  <v:textbox>
                    <w:txbxContent>
                      <w:p w:rsidR="00EE091E" w:rsidRPr="0059439A" w:rsidRDefault="00EE091E" w:rsidP="00EE091E">
                        <w:pPr>
                          <w:jc w:val="center"/>
                          <w:rPr>
                            <w:lang w:val="en-GB"/>
                          </w:rPr>
                        </w:pPr>
                        <w:r>
                          <w:rPr>
                            <w:lang w:val="en-GB"/>
                          </w:rPr>
                          <w:t>UE B slot</w:t>
                        </w:r>
                      </w:p>
                    </w:txbxContent>
                  </v:textbox>
                </v:shape>
                <v:shape id="Text Box 42" o:spid="_x0000_s1041" type="#_x0000_t202" style="position:absolute;left:19144;top:32689;width:18364;height:2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HYP8IA&#10;AADbAAAADwAAAGRycy9kb3ducmV2LnhtbESPT4vCMBTE7wt+h/AEb2uqSFmqUVTwD+zJKj0/mmdb&#10;bV5KE2v1028WFvY4zMxvmMWqN7XoqHWVZQWTcQSCOLe64kLB5bz7/ALhPLLG2jIpeJGD1XLwscBE&#10;2yefqEt9IQKEXYIKSu+bREqXl2TQjW1DHLyrbQ36INtC6hafAW5qOY2iWBqsOCyU2NC2pPyePoyC&#10;Gx5cdo3fabz95g1nM3Pad3ulRsN+PQfhqff/4b/2USuYTeH3S/gBcv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Adg/wgAAANsAAAAPAAAAAAAAAAAAAAAAAJgCAABkcnMvZG93&#10;bnJldi54bWxQSwUGAAAAAAQABAD1AAAAhwMAAAAA&#10;" fillcolor="white [3201]" strokeweight=".5pt">
                  <v:stroke dashstyle="dash"/>
                  <v:textbox>
                    <w:txbxContent>
                      <w:p w:rsidR="00EE091E" w:rsidRPr="0059439A" w:rsidRDefault="00EE091E" w:rsidP="00EE091E">
                        <w:pPr>
                          <w:jc w:val="center"/>
                          <w:rPr>
                            <w:lang w:val="en-GB"/>
                          </w:rPr>
                        </w:pPr>
                        <w:r>
                          <w:rPr>
                            <w:lang w:val="en-GB"/>
                          </w:rPr>
                          <w:t>UE B slot</w:t>
                        </w:r>
                      </w:p>
                    </w:txbxContent>
                  </v:textbox>
                </v:shape>
                <v:shape id="Text Box 43" o:spid="_x0000_s1042" type="#_x0000_t202" style="position:absolute;left:18711;top:30022;width:2895;height:21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mIMYA&#10;AADbAAAADwAAAGRycy9kb3ducmV2LnhtbESPX0vDQBDE3wv9DscWfGsvVSkl9lrEP9CHWrUq6Nua&#10;W5Ngbi/cbdP47b1CoY/DzPyGWax616iOQqw9G5hOMlDEhbc1lwbe3x7Hc1BRkC02nsnAH0VYLYeD&#10;BebWH/iVup2UKkE45migEmlzrWNRkcM48S1x8n58cChJhlLbgIcEd42+zLKZdlhzWqiwpbuKit/d&#10;3hloPmPYfGfy1d2XT/LyrPcfD9OtMRej/vYGlFAv5/CpvbYGrq/g+CX9AL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HmIMYAAADbAAAADwAAAAAAAAAAAAAAAACYAgAAZHJz&#10;L2Rvd25yZXYueG1sUEsFBgAAAAAEAAQA9QAAAIsDAAAAAA==&#10;" filled="f" stroked="f" strokeweight=".5pt">
                  <v:textbox inset="0,0,0,0">
                    <w:txbxContent>
                      <w:p w:rsidR="00EE091E" w:rsidRPr="0059439A" w:rsidRDefault="00EE091E" w:rsidP="00EE091E">
                        <w:pPr>
                          <w:jc w:val="center"/>
                          <w:rPr>
                            <w:lang w:val="en-GB"/>
                          </w:rPr>
                        </w:pPr>
                        <w:r>
                          <w:rPr>
                            <w:lang w:val="en-GB"/>
                          </w:rPr>
                          <w:t>T</w:t>
                        </w:r>
                        <w:r>
                          <w:rPr>
                            <w:vertAlign w:val="subscript"/>
                            <w:lang w:val="en-GB"/>
                          </w:rPr>
                          <w:t>2</w:t>
                        </w:r>
                      </w:p>
                    </w:txbxContent>
                  </v:textbox>
                </v:shape>
                <v:shape id="Straight Arrow Connector 44" o:spid="_x0000_s1043" type="#_x0000_t32" style="position:absolute;left:16230;top:31623;width:17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f1NcIAAADbAAAADwAAAGRycy9kb3ducmV2LnhtbESPT2vCQBDF7wW/wzKCF9GNkhYbXaUU&#10;ir02taXHITtmg9nZkJ1q/PbdguDx8f78eJvd4Ft1pj42gQ0s5hko4irYhmsDh8+32QpUFGSLbWAy&#10;cKUIu+3oYYOFDRf+oHMptUojHAs04ES6QutYOfIY56EjTt4x9B4lyb7WtsdLGvetXmbZk/bYcCI4&#10;7OjVUXUqf33i0mE5LR+nz/lpj18/306u+UKMmYyHlzUooUHu4Vv73RrIc/j/kn6A3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Lf1NcIAAADbAAAADwAAAAAAAAAAAAAA&#10;AAChAgAAZHJzL2Rvd25yZXYueG1sUEsFBgAAAAAEAAQA+QAAAJADAAAAAA==&#10;" strokecolor="#5b9bd5 [3204]" strokeweight=".5pt">
                  <v:stroke endarrow="block" joinstyle="miter"/>
                </v:shape>
                <v:shape id="Straight Arrow Connector 45" o:spid="_x0000_s1044" type="#_x0000_t32" style="position:absolute;left:19132;top:31695;width:495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Sd7y8UAAADbAAAADwAAAGRycy9kb3ducmV2LnhtbESPQWvCQBSE74X+h+UJvRTd1KpIdJUa&#10;KfRaFdTbI/vMRrNv0+w2pv31XaHgcZiZb5j5srOVaKnxpWMFL4MEBHHudMmFgt32vT8F4QOyxsox&#10;KfghD8vF48McU+2u/EntJhQiQtinqMCEUKdS+tyQRT9wNXH0Tq6xGKJsCqkbvEa4reQwSSbSYslx&#10;wWBNmaH8svm2Co6nsW5X2brMzSF73T+Pfr/Oh7VST73ubQYiUBfu4f/2h1YwGsPtS/wBcv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Sd7y8UAAADbAAAADwAAAAAAAAAA&#10;AAAAAAChAgAAZHJzL2Rvd25yZXYueG1sUEsFBgAAAAAEAAQA+QAAAJMDAAAAAA==&#10;" strokecolor="#5b9bd5 [3204]" strokeweight=".5pt">
                  <v:stroke endarrow="block" joinstyle="miter"/>
                </v:shape>
                <v:shape id="Text Box 46" o:spid="_x0000_s1045" type="#_x0000_t202" style="position:absolute;left:3657;top:13182;width:998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ZFuMUA&#10;AADbAAAADwAAAGRycy9kb3ducmV2LnhtbESPX2vCQBDE3wv9DscKfasXi0hJPUVsCz70n9pCfVtz&#10;axKa2wt3a4zf3isU+jjMzG+Y6bx3jeooxNqzgdEwA0VceFtzaeBz+3x7DyoKssXGMxk4U4T57Ppq&#10;irn1J15Tt5FSJQjHHA1UIm2udSwqchiHviVO3sEHh5JkKLUNeEpw1+i7LJtohzWnhQpbWlZU/GyO&#10;zkDzHcPLPpNd91i+yse7Pn49jd6MuRn0iwdQQr38h//aK2tgPIHfL+kH6N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hkW4xQAAANsAAAAPAAAAAAAAAAAAAAAAAJgCAABkcnMv&#10;ZG93bnJldi54bWxQSwUGAAAAAAQABAD1AAAAigMAAAAA&#10;" filled="f" stroked="f" strokeweight=".5pt">
                  <v:textbox inset="0,0,0,0">
                    <w:txbxContent>
                      <w:p w:rsidR="00EE091E" w:rsidRPr="0059439A" w:rsidRDefault="00EE091E" w:rsidP="00EE091E">
                        <w:pPr>
                          <w:rPr>
                            <w:lang w:val="en-GB"/>
                          </w:rPr>
                        </w:pPr>
                        <w:r>
                          <w:rPr>
                            <w:lang w:val="en-GB"/>
                          </w:rPr>
                          <w:t>gNB A Rx timing</w:t>
                        </w:r>
                      </w:p>
                    </w:txbxContent>
                  </v:textbox>
                </v:shape>
                <v:shape id="Text Box 47" o:spid="_x0000_s1046" type="#_x0000_t202" style="position:absolute;left:3200;top:32994;width:998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rgI8YA&#10;AADbAAAADwAAAGRycy9kb3ducmV2LnhtbESPX0vDQBDE3wv9DscWfGsvFbEl9lrEP9CHWrUq6Nua&#10;W5Ngbi/cbdP47b1CoY/DzPyGWax616iOQqw9G5hOMlDEhbc1lwbe3x7Hc1BRkC02nsnAH0VYLYeD&#10;BebWH/iVup2UKkE45migEmlzrWNRkcM48S1x8n58cChJhlLbgIcEd42+zLJr7bDmtFBhS3cVFb+7&#10;vTPQfMaw+c7kq7svn+TlWe8/HqZbYy5G/e0NKKFezuFTe20NXM3g+CX9AL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MrgI8YAAADbAAAADwAAAAAAAAAAAAAAAACYAgAAZHJz&#10;L2Rvd25yZXYueG1sUEsFBgAAAAAEAAQA9QAAAIsDAAAAAA==&#10;" filled="f" stroked="f" strokeweight=".5pt">
                  <v:textbox inset="0,0,0,0">
                    <w:txbxContent>
                      <w:p w:rsidR="00EE091E" w:rsidRPr="0059439A" w:rsidRDefault="00EE091E" w:rsidP="00EE091E">
                        <w:pPr>
                          <w:rPr>
                            <w:lang w:val="en-GB"/>
                          </w:rPr>
                        </w:pPr>
                        <w:r>
                          <w:rPr>
                            <w:lang w:val="en-GB"/>
                          </w:rPr>
                          <w:t>gNB B Rx timing</w:t>
                        </w:r>
                      </w:p>
                    </w:txbxContent>
                  </v:textbox>
                </v:shape>
                <v:shape id="Text Box 48" o:spid="_x0000_s1047" type="#_x0000_t202" style="position:absolute;left:36712;top:10363;width:13814;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V0UcMA&#10;AADbAAAADwAAAGRycy9kb3ducmV2LnhtbERPTU/CQBC9m/gfNmPiTbYQYkxlIUYl4aAgIAnchu7Y&#10;NnZnm92hlH/PHkw8vrzvyax3jeooxNqzgeEgA0VceFtzaeB7O394AhUF2WLjmQxcKMJsenszwdz6&#10;M6+p20ipUgjHHA1UIm2udSwqchgHviVO3I8PDiXBUGob8JzCXaNHWfaoHdacGips6bWi4ndzcgaa&#10;fQwfx0wO3Vv5KV8rfdq9D5fG3N/1L8+ghHr5F/+5F9bAOI1NX9IP0NM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VV0UcMAAADbAAAADwAAAAAAAAAAAAAAAACYAgAAZHJzL2Rv&#10;d25yZXYueG1sUEsFBgAAAAAEAAQA9QAAAIgDAAAAAA==&#10;" filled="f" stroked="f" strokeweight=".5pt">
                  <v:textbox inset="0,0,0,0">
                    <w:txbxContent>
                      <w:p w:rsidR="00EE091E" w:rsidRPr="0059439A" w:rsidRDefault="00EE091E" w:rsidP="00EE091E">
                        <w:pPr>
                          <w:rPr>
                            <w:lang w:val="en-GB"/>
                          </w:rPr>
                        </w:pPr>
                        <w:r>
                          <w:rPr>
                            <w:lang w:val="en-GB"/>
                          </w:rPr>
                          <w:t>gNB A (serving gNB)</w:t>
                        </w:r>
                      </w:p>
                    </w:txbxContent>
                  </v:textbox>
                </v:shape>
                <v:line id="Straight Connector 49" o:spid="_x0000_s1048" style="position:absolute;flip:x;visibility:visible;mso-wrap-style:square" from="20579,4323" to="20800,414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aassQAAADbAAAADwAAAGRycy9kb3ducmV2LnhtbESPQYvCMBSE74L/ITzBm6aKSq1GEVEQ&#10;ZBfU9bC3Z/O27dq8lCZq998bYcHjMDPfMPNlY0pxp9oVlhUM+hEI4tTqgjMFX6dtLwbhPLLG0jIp&#10;+CMHy0W7NcdE2wcf6H70mQgQdgkqyL2vEildmpNB17cVcfB+bG3QB1lnUtf4CHBTymEUTaTBgsNC&#10;jhWtc0qvx5tRsNUfF46n7vP7bIvJfvdbnTfjsVLdTrOagfDU+Hf4v73TCkZTeH0JP0Aun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BpqyxAAAANsAAAAPAAAAAAAAAAAA&#10;AAAAAKECAABkcnMvZG93bnJldi54bWxQSwUGAAAAAAQABAD5AAAAkgMAAAAA&#10;" strokecolor="#5b9bd5 [3204]" strokeweight=".5pt">
                  <v:stroke joinstyle="miter"/>
                </v:line>
                <v:shape id="Text Box 50" o:spid="_x0000_s1049" type="#_x0000_t202" style="position:absolute;left:37416;top:29337;width:13813;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ruisMA&#10;AADbAAAADwAAAGRycy9kb3ducmV2LnhtbERPTU/CQBC9m/gfNmPiTbaQYExlIUYl4aAgIAnchu7Y&#10;NnZnm92hlH/PHkw8vrzvyax3jeooxNqzgeEgA0VceFtzaeB7O394AhUF2WLjmQxcKMJsenszwdz6&#10;M6+p20ipUgjHHA1UIm2udSwqchgHviVO3I8PDiXBUGob8JzCXaNHWfaoHdacGips6bWi4ndzcgaa&#10;fQwfx0wO3Vv5KV8rfdq9D5fG3N/1L8+ghHr5F/+5F9bAOK1PX9IP0NM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vruisMAAADbAAAADwAAAAAAAAAAAAAAAACYAgAAZHJzL2Rv&#10;d25yZXYueG1sUEsFBgAAAAAEAAQA9QAAAIgDAAAAAA==&#10;" filled="f" stroked="f" strokeweight=".5pt">
                  <v:textbox inset="0,0,0,0">
                    <w:txbxContent>
                      <w:p w:rsidR="00EE091E" w:rsidRPr="0059439A" w:rsidRDefault="00EE091E" w:rsidP="00EE091E">
                        <w:pPr>
                          <w:rPr>
                            <w:lang w:val="en-GB"/>
                          </w:rPr>
                        </w:pPr>
                        <w:r>
                          <w:rPr>
                            <w:lang w:val="en-GB"/>
                          </w:rPr>
                          <w:t>gNB B (neighbor gNB)</w:t>
                        </w:r>
                      </w:p>
                    </w:txbxContent>
                  </v:textbox>
                </v:shape>
                <v:shape id="Text Box 51" o:spid="_x0000_s1050" type="#_x0000_t202" style="position:absolute;left:20215;top:38986;width:18364;height:2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rQlcQA&#10;AADbAAAADwAAAGRycy9kb3ducmV2LnhtbESPQWvCQBSE74X+h+UJvTWbFBskdRUbqC30ZCw5P7LP&#10;JJp9G7JrTPvru4LgcZiZb5jlejKdGGlwrWUFSRSDIK6sbrlW8LP/eF6AcB5ZY2eZFPySg/Xq8WGJ&#10;mbYX3tFY+FoECLsMFTTe95mUrmrIoItsTxy8gx0M+iCHWuoBLwFuOvkSx6k02HJYaLCnvKHqVJyN&#10;giN+uvKQ/hVp/s3vXM7NbjtulXqaTZs3EJ4mfw/f2l9awWsC1y/hB8jV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K0JXEAAAA2wAAAA8AAAAAAAAAAAAAAAAAmAIAAGRycy9k&#10;b3ducmV2LnhtbFBLBQYAAAAABAAEAPUAAACJAwAAAAA=&#10;" fillcolor="white [3201]" strokeweight=".5pt">
                  <v:stroke dashstyle="dash"/>
                  <v:textbox>
                    <w:txbxContent>
                      <w:p w:rsidR="00EE091E" w:rsidRPr="0059439A" w:rsidRDefault="00EE091E" w:rsidP="00EE091E">
                        <w:pPr>
                          <w:jc w:val="center"/>
                          <w:rPr>
                            <w:lang w:val="en-GB"/>
                          </w:rPr>
                        </w:pPr>
                        <w:r>
                          <w:rPr>
                            <w:lang w:val="en-GB"/>
                          </w:rPr>
                          <w:t>UE A slot</w:t>
                        </w:r>
                      </w:p>
                    </w:txbxContent>
                  </v:textbox>
                </v:shape>
                <v:shape id="Straight Arrow Connector 64" o:spid="_x0000_s1051" type="#_x0000_t32" style="position:absolute;left:20227;top:37888;width:495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d6CMMUAAADbAAAADwAAAGRycy9kb3ducmV2LnhtbESPQWvCQBSE7wX/w/IEL0U3tVYkukob&#10;KXitFdTbI/vMRrNv0+w2pv76rlDocZiZb5jFqrOVaKnxpWMFT6MEBHHudMmFgt3n+3AGwgdkjZVj&#10;UvBDHlbL3sMCU+2u/EHtNhQiQtinqMCEUKdS+tyQRT9yNXH0Tq6xGKJsCqkbvEa4reQ4SabSYslx&#10;wWBNmaH8sv22Co6nF92+ZesyN4fsef84uX2dD2ulBv3udQ4iUBf+w3/tjVYwncD9S/wBcvk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d6CMMUAAADbAAAADwAAAAAAAAAA&#10;AAAAAAChAgAAZHJzL2Rvd25yZXYueG1sUEsFBgAAAAAEAAQA+QAAAJMDAAAAAA==&#10;" strokecolor="#5b9bd5 [3204]" strokeweight=".5pt">
                  <v:stroke endarrow="block" joinstyle="miter"/>
                </v:shape>
                <v:shape id="Text Box 65" o:spid="_x0000_s1052" type="#_x0000_t202" style="position:absolute;left:21358;top:36212;width:2895;height:21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GHr8UA&#10;AADbAAAADwAAAGRycy9kb3ducmV2LnhtbESPX2vCQBDE3wv9DscKfasXC0pJPUVsCz70n9pCfVtz&#10;axKa2wt3a4zf3isU+jjMzG+Y6bx3jeooxNqzgdEwA0VceFtzaeBz+3x7DyoKssXGMxk4U4T57Ppq&#10;irn1J15Tt5FSJQjHHA1UIm2udSwqchiHviVO3sEHh5JkKLUNeEpw1+i7LJtohzWnhQpbWlZU/GyO&#10;zkDzHcPLPpNd91i+yse7Pn49jd6MuRn0iwdQQr38h//aK2tgMobfL+kH6N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4YevxQAAANsAAAAPAAAAAAAAAAAAAAAAAJgCAABkcnMv&#10;ZG93bnJldi54bWxQSwUGAAAAAAQABAD1AAAAigMAAAAA&#10;" filled="f" stroked="f" strokeweight=".5pt">
                  <v:textbox inset="0,0,0,0">
                    <w:txbxContent>
                      <w:p w:rsidR="00EE091E" w:rsidRPr="0059439A" w:rsidRDefault="00EE091E" w:rsidP="00EE091E">
                        <w:pPr>
                          <w:jc w:val="center"/>
                          <w:rPr>
                            <w:lang w:val="en-GB"/>
                          </w:rPr>
                        </w:pPr>
                        <w:r>
                          <w:rPr>
                            <w:lang w:val="en-GB"/>
                          </w:rPr>
                          <w:t>T</w:t>
                        </w:r>
                        <w:r>
                          <w:rPr>
                            <w:vertAlign w:val="subscript"/>
                            <w:lang w:val="en-GB"/>
                          </w:rPr>
                          <w:t>3</w:t>
                        </w:r>
                      </w:p>
                    </w:txbxContent>
                  </v:textbox>
                </v:shape>
                <v:shape id="Straight Arrow Connector 66" o:spid="_x0000_s1053" type="#_x0000_t32" style="position:absolute;left:15832;top:37965;width:175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ySucIAAADbAAAADwAAAGRycy9kb3ducmV2LnhtbESPT2vCQBDF70K/wzKFXqRuFA1t6iql&#10;IO3VaEuPQ3aaDWZnQ3bU+O27guDx8f78eMv14Ft1oj42gQ1MJxko4irYhmsD+93m+QVUFGSLbWAy&#10;cKEI69XDaImFDWfe0qmUWqURjgUacCJdoXWsHHmMk9ARJ+8v9B4lyb7WtsdzGvetnmVZrj02nAgO&#10;O/pwVB3Ko09c2s/G5WL8Oj984vfvj5PLfCrGPD0O72+ghAa5h2/tL2sgz+H6Jf0Avfo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JySucIAAADbAAAADwAAAAAAAAAAAAAA&#10;AAChAgAAZHJzL2Rvd25yZXYueG1sUEsFBgAAAAAEAAQA+QAAAJADAAAAAA==&#10;" strokecolor="#5b9bd5 [3204]" strokeweight=".5pt">
                  <v:stroke endarrow="block" joinstyle="miter"/>
                </v:shape>
                <v:shape id="Straight Arrow Connector 67" o:spid="_x0000_s1054" type="#_x0000_t32" style="position:absolute;left:20202;top:43767;width:495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wcR8YAAADbAAAADwAAAGRycy9kb3ducmV2LnhtbESPT2vCQBTE74V+h+UJXopualuV6Cpt&#10;pNCrf0C9PbLPbGz2bZrdxuin7xYKPQ4z8xtmvuxsJVpqfOlYweMwAUGcO11yoWC3fR9MQfiArLFy&#10;TAqu5GG5uL+bY6rdhdfUbkIhIoR9igpMCHUqpc8NWfRDVxNH7+QaiyHKppC6wUuE20qOkmQsLZYc&#10;FwzWlBnKPzffVsHx9KLbt2xV5uaQPe0fnm9f58NKqX6ve52BCNSF//Bf+0MrGE/g90v8AXLx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UMHEfGAAAA2wAAAA8AAAAAAAAA&#10;AAAAAAAAoQIAAGRycy9kb3ducmV2LnhtbFBLBQYAAAAABAAEAPkAAACUAwAAAAA=&#10;" strokecolor="#5b9bd5 [3204]" strokeweight=".5pt">
                  <v:stroke endarrow="block" joinstyle="miter"/>
                </v:shape>
                <v:shape id="Text Box 68" o:spid="_x0000_s1055" type="#_x0000_t202" style="position:absolute;left:20811;top:41695;width:5424;height:21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AoMcIA&#10;AADbAAAADwAAAGRycy9kb3ducmV2LnhtbERPS0/CQBC+m/AfNkPiTbZ4IKayEAOYcEBFHgnexu7Y&#10;NnRnm92h1H/PHkw8fvne03nvGtVRiLVnA+NRBoq48Lbm0sBh//rwBCoKssXGMxn4pQjz2eBuirn1&#10;V/6kbielSiEcczRQibS51rGoyGEc+ZY4cT8+OJQEQ6ltwGsKd41+zLKJdlhzaqiwpUVFxXl3cQaa&#10;Uwyb70y+umX5JtsPfTmuxu/G3A/7l2dQQr38i//ca2tgksamL+kH6Nk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4CgxwgAAANsAAAAPAAAAAAAAAAAAAAAAAJgCAABkcnMvZG93&#10;bnJldi54bWxQSwUGAAAAAAQABAD1AAAAhwMAAAAA&#10;" filled="f" stroked="f" strokeweight=".5pt">
                  <v:textbox inset="0,0,0,0">
                    <w:txbxContent>
                      <w:p w:rsidR="00EE091E" w:rsidRPr="0059439A" w:rsidRDefault="00EE091E" w:rsidP="00EE091E">
                        <w:pPr>
                          <w:jc w:val="center"/>
                          <w:rPr>
                            <w:lang w:val="en-GB"/>
                          </w:rPr>
                        </w:pPr>
                        <w:r>
                          <w:rPr>
                            <w:lang w:val="en-GB"/>
                          </w:rPr>
                          <w:t>T</w:t>
                        </w:r>
                        <w:r>
                          <w:rPr>
                            <w:vertAlign w:val="subscript"/>
                            <w:lang w:val="en-GB"/>
                          </w:rPr>
                          <w:t>4</w:t>
                        </w:r>
                        <w:r>
                          <w:rPr>
                            <w:lang w:val="en-GB"/>
                          </w:rPr>
                          <w:t>=T</w:t>
                        </w:r>
                        <w:r>
                          <w:rPr>
                            <w:vertAlign w:val="subscript"/>
                            <w:lang w:val="en-GB"/>
                          </w:rPr>
                          <w:t>3</w:t>
                        </w:r>
                        <w:r>
                          <w:rPr>
                            <w:lang w:val="en-GB"/>
                          </w:rPr>
                          <w:t>-T</w:t>
                        </w:r>
                        <w:r>
                          <w:rPr>
                            <w:vertAlign w:val="subscript"/>
                            <w:lang w:val="en-GB"/>
                          </w:rPr>
                          <w:t>1</w:t>
                        </w:r>
                      </w:p>
                      <w:p w:rsidR="00EE091E" w:rsidRPr="0059439A" w:rsidRDefault="00EE091E" w:rsidP="00EE091E">
                        <w:pPr>
                          <w:jc w:val="center"/>
                          <w:rPr>
                            <w:lang w:val="en-GB"/>
                          </w:rPr>
                        </w:pPr>
                      </w:p>
                    </w:txbxContent>
                  </v:textbox>
                </v:shape>
                <v:shape id="Straight Arrow Connector 69" o:spid="_x0000_s1056" type="#_x0000_t32" style="position:absolute;left:17244;top:43668;width:17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QMGy8IAAADbAAAADwAAAGRycy9kb3ducmV2LnhtbESPT2vCQBDF74V+h2UKvYhuFCs1ukop&#10;lHo1tcXjkB2zwexsyE41fntXEDw+3p8fb7nufaNO1MU6sIHxKANFXAZbc2Vg9/M1fAcVBdliE5gM&#10;XCjCevX8tMTchjNv6VRIpdIIxxwNOJE21zqWjjzGUWiJk3cInUdJsqu07fCcxn2jJ1k20x5rTgSH&#10;LX06Ko/Fv09c2k0GxdtgPj1+4+/+z8llOhZjXl/6jwUooV4e4Xt7Yw3M5nD7kn6AXl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QMGy8IAAADbAAAADwAAAAAAAAAAAAAA&#10;AAChAgAAZHJzL2Rvd25yZXYueG1sUEsFBgAAAAAEAAQA+QAAAJADAAAAAA==&#10;" strokecolor="#5b9bd5 [3204]" strokeweight=".5pt">
                  <v:stroke endarrow="block" joinstyle="miter"/>
                </v:shape>
                <v:line id="Straight Connector 70" o:spid="_x0000_s1057" style="position:absolute;flip:x;visibility:visible;mso-wrap-style:square" from="18986,4874" to="19208,453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8D2FsEAAADbAAAADwAAAGRycy9kb3ducmV2LnhtbERPyarCMBTdC/5DuMLbaaoLh2oUcYDH&#10;EwQHdHtprm21uSlNnla/3iwEl4czT2a1KcSdKpdbVtDtRCCIE6tzThUcD+v2EITzyBoLy6TgSQ5m&#10;02ZjgrG2D97Rfe9TEULYxagg876MpXRJRgZdx5bEgbvYyqAPsEqlrvARwk0he1HUlwZzDg0ZlrTI&#10;KLnt/42C9d/Lbc7lyKz6w+Vid1petyN5UOqnVc/HIDzV/iv+uH+1gkFYH76EHyCn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wPYWwQAAANsAAAAPAAAAAAAAAAAAAAAA&#10;AKECAABkcnMvZG93bnJldi54bWxQSwUGAAAAAAQABAD5AAAAjwMAAAAA&#10;" strokecolor="#5b9bd5 [3204]" strokeweight=".5pt">
                  <v:stroke dashstyle="dash" joinstyle="miter"/>
                </v:line>
                <v:line id="Straight Connector 71" o:spid="_x0000_s1058" style="position:absolute;visibility:visible;mso-wrap-style:square" from="20109,36322" to="20109,451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fSjwMMAAADbAAAADwAAAGRycy9kb3ducmV2LnhtbESPT2vCQBTE74LfYXlCb7qxSAzRVdTa&#10;YunJv+dH9pkEs29DdqvRT+8KhR6HmfkNM523phJXalxpWcFwEIEgzqwuOVdw2H/2ExDOI2usLJOC&#10;OzmYz7qdKaba3nhL153PRYCwS1FB4X2dSumyggy6ga2Jg3e2jUEfZJNL3eAtwE0l36MolgZLDgsF&#10;1rQqKLvsfo2Cr4ST5Lz8+ViPYv1ov4/x+HSPlXrrtYsJCE+t/w//tTdawXgIry/hB8jZ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30o8DDAAAA2wAAAA8AAAAAAAAAAAAA&#10;AAAAoQIAAGRycy9kb3ducmV2LnhtbFBLBQYAAAAABAAEAPkAAACRAwAAAAA=&#10;" strokecolor="#5b9bd5 [3204]" strokeweight=".5pt">
                  <v:stroke dashstyle="dash" joinstyle="miter"/>
                </v:line>
                <v:shape id="Text Box 72" o:spid="_x0000_s1059" type="#_x0000_t202" style="position:absolute;left:2743;top:39149;width:9982;height:58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GJBsYA&#10;AADbAAAADwAAAGRycy9kb3ducmV2LnhtbESPT2vCQBTE7wW/w/IEb3WjB1tSVxHbQg/9p7ZQb8/s&#10;Mwlm34bdZ0y/fbdQ6HGYmd8w82XvGtVRiLVnA5NxBoq48Lbm0sDH7vH6FlQUZIuNZzLwTRGWi8HV&#10;HHPrL7yhbiulShCOORqoRNpc61hU5DCOfUucvKMPDiXJUGob8JLgrtHTLJtphzWnhQpbWldUnLZn&#10;Z6D5iuH5kMm+uy9f5P1Nnz8fJq/GjIb96g6UUC//4b/2kzVwM4XfL+kH6M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tGJBsYAAADbAAAADwAAAAAAAAAAAAAAAACYAgAAZHJz&#10;L2Rvd25yZXYueG1sUEsFBgAAAAAEAAQA9QAAAIsDAAAAAA==&#10;" filled="f" stroked="f" strokeweight=".5pt">
                  <v:textbox inset="0,0,0,0">
                    <w:txbxContent>
                      <w:p w:rsidR="00EE091E" w:rsidRPr="0059439A" w:rsidRDefault="00EE091E" w:rsidP="00EE091E">
                        <w:pPr>
                          <w:rPr>
                            <w:lang w:val="en-GB"/>
                          </w:rPr>
                        </w:pPr>
                        <w:r>
                          <w:rPr>
                            <w:lang w:val="en-GB"/>
                          </w:rPr>
                          <w:t>gNB B Rx timing for UL PRS from UE A</w:t>
                        </w:r>
                      </w:p>
                    </w:txbxContent>
                  </v:textbox>
                </v:shape>
                <w10:anchorlock/>
              </v:group>
            </w:pict>
          </mc:Fallback>
        </mc:AlternateContent>
      </w:r>
    </w:p>
    <w:p w:rsidR="00A20B82" w:rsidRDefault="00A20B82" w:rsidP="00A20B82">
      <w:pPr>
        <w:wordWrap/>
        <w:spacing w:before="60" w:after="60" w:line="288" w:lineRule="auto"/>
        <w:ind w:firstLine="284"/>
        <w:jc w:val="center"/>
      </w:pPr>
      <w:r>
        <w:t>Fig. 1 TA difference</w:t>
      </w:r>
    </w:p>
    <w:p w:rsidR="00A20B82" w:rsidRDefault="003772A5" w:rsidP="00A20B82">
      <w:pPr>
        <w:wordWrap/>
        <w:spacing w:before="60" w:after="60" w:line="288" w:lineRule="auto"/>
        <w:ind w:firstLine="284"/>
        <w:jc w:val="both"/>
      </w:pPr>
      <w:r>
        <w:t>C</w:t>
      </w:r>
      <w:r w:rsidR="00A20B82">
        <w:t xml:space="preserve">onsidering the low transmission power of UE, UL PRS is not expected to be heard by neighboring cells located far away from the UE and the </w:t>
      </w:r>
      <w:proofErr w:type="gramStart"/>
      <w:r w:rsidR="00A20B82">
        <w:t>arrival timing</w:t>
      </w:r>
      <w:proofErr w:type="gramEnd"/>
      <w:r w:rsidR="00A20B82">
        <w:t xml:space="preserve"> gap </w:t>
      </w:r>
      <w:r>
        <w:t>T</w:t>
      </w:r>
      <w:r w:rsidRPr="003772A5">
        <w:rPr>
          <w:vertAlign w:val="subscript"/>
        </w:rPr>
        <w:t>4</w:t>
      </w:r>
      <w:r>
        <w:t xml:space="preserve"> may</w:t>
      </w:r>
      <w:r w:rsidR="00A20B82">
        <w:t xml:space="preserve"> be handled by CP. </w:t>
      </w:r>
      <w:proofErr w:type="gramStart"/>
      <w:r>
        <w:t>If T</w:t>
      </w:r>
      <w:r w:rsidRPr="003772A5">
        <w:rPr>
          <w:vertAlign w:val="subscript"/>
        </w:rPr>
        <w:t>4</w:t>
      </w:r>
      <w:r>
        <w:t xml:space="preserve"> is larger than CP duration, there two different ways to adjust: 1) adjust the transmission timing of UE A; and 2) adjust the measurement window of </w:t>
      </w:r>
      <w:proofErr w:type="spellStart"/>
      <w:r>
        <w:t>gNB</w:t>
      </w:r>
      <w:proofErr w:type="spellEnd"/>
      <w:r>
        <w:t xml:space="preserve"> B. Compared with changing </w:t>
      </w:r>
      <w:proofErr w:type="spellStart"/>
      <w:r>
        <w:t>Tx</w:t>
      </w:r>
      <w:proofErr w:type="spellEnd"/>
      <w:r>
        <w:t xml:space="preserve"> timing, the spec impact of adjusting measurement window is less so that it is preferred to adjust the measurement window of </w:t>
      </w:r>
      <w:proofErr w:type="spellStart"/>
      <w:r>
        <w:t>gNB</w:t>
      </w:r>
      <w:proofErr w:type="spellEnd"/>
      <w:r>
        <w:t xml:space="preserve"> B to be aligned with UE A slot.</w:t>
      </w:r>
      <w:proofErr w:type="gramEnd"/>
      <w:r>
        <w:t xml:space="preserve"> If </w:t>
      </w:r>
      <w:proofErr w:type="gramStart"/>
      <w:r>
        <w:t>transmission timing</w:t>
      </w:r>
      <w:proofErr w:type="gramEnd"/>
      <w:r>
        <w:t xml:space="preserve"> adjustment is needed, a single TA should still be supported but its actual value can be based on multiple propagation delays including both the serving cell and neighboring cells.</w:t>
      </w:r>
    </w:p>
    <w:p w:rsidR="003772A5" w:rsidRDefault="00A20B82" w:rsidP="00A20B82">
      <w:pPr>
        <w:wordWrap/>
        <w:spacing w:before="60" w:after="60" w:line="288" w:lineRule="auto"/>
        <w:jc w:val="both"/>
        <w:rPr>
          <w:i/>
        </w:rPr>
      </w:pPr>
      <w:r w:rsidRPr="00CC511B">
        <w:rPr>
          <w:b/>
          <w:i/>
        </w:rPr>
        <w:t xml:space="preserve">Proposal </w:t>
      </w:r>
      <w:r w:rsidR="003772A5">
        <w:rPr>
          <w:b/>
          <w:i/>
        </w:rPr>
        <w:t>2</w:t>
      </w:r>
      <w:r>
        <w:t xml:space="preserve">:  </w:t>
      </w:r>
      <w:r w:rsidRPr="00CC511B">
        <w:rPr>
          <w:i/>
        </w:rPr>
        <w:t xml:space="preserve">The propagation delay difference between the serving cell and the neighbor cells </w:t>
      </w:r>
      <w:proofErr w:type="gramStart"/>
      <w:r w:rsidRPr="00CC511B">
        <w:rPr>
          <w:i/>
        </w:rPr>
        <w:t>can be handled</w:t>
      </w:r>
      <w:proofErr w:type="gramEnd"/>
      <w:r w:rsidRPr="00CC511B">
        <w:rPr>
          <w:i/>
        </w:rPr>
        <w:t xml:space="preserve"> </w:t>
      </w:r>
      <w:r w:rsidR="003772A5">
        <w:rPr>
          <w:i/>
        </w:rPr>
        <w:t>in the following ways.</w:t>
      </w:r>
    </w:p>
    <w:p w:rsidR="003772A5" w:rsidRDefault="003772A5" w:rsidP="00A240AD">
      <w:pPr>
        <w:pStyle w:val="ListParagraph"/>
        <w:numPr>
          <w:ilvl w:val="0"/>
          <w:numId w:val="17"/>
        </w:numPr>
        <w:spacing w:before="60" w:after="60" w:line="288" w:lineRule="auto"/>
        <w:jc w:val="both"/>
        <w:rPr>
          <w:i/>
        </w:rPr>
      </w:pPr>
      <w:r>
        <w:rPr>
          <w:i/>
          <w:lang w:val="en-GB"/>
        </w:rPr>
        <w:t xml:space="preserve">Using </w:t>
      </w:r>
      <w:r w:rsidR="00A20B82" w:rsidRPr="003772A5">
        <w:rPr>
          <w:i/>
        </w:rPr>
        <w:t>CP</w:t>
      </w:r>
      <w:r>
        <w:rPr>
          <w:i/>
          <w:lang w:val="en-GB"/>
        </w:rPr>
        <w:t>;</w:t>
      </w:r>
    </w:p>
    <w:p w:rsidR="00A20B82" w:rsidRPr="003772A5" w:rsidRDefault="003772A5" w:rsidP="00A240AD">
      <w:pPr>
        <w:pStyle w:val="ListParagraph"/>
        <w:numPr>
          <w:ilvl w:val="0"/>
          <w:numId w:val="17"/>
        </w:numPr>
        <w:spacing w:before="60" w:after="60" w:line="288" w:lineRule="auto"/>
        <w:jc w:val="both"/>
        <w:rPr>
          <w:i/>
        </w:rPr>
      </w:pPr>
      <w:r>
        <w:rPr>
          <w:i/>
          <w:lang w:val="en-GB"/>
        </w:rPr>
        <w:t>Adjustment of measurement window;</w:t>
      </w:r>
    </w:p>
    <w:p w:rsidR="003772A5" w:rsidRPr="003772A5" w:rsidRDefault="003772A5" w:rsidP="00A240AD">
      <w:pPr>
        <w:pStyle w:val="ListParagraph"/>
        <w:numPr>
          <w:ilvl w:val="0"/>
          <w:numId w:val="17"/>
        </w:numPr>
        <w:spacing w:before="60" w:after="60" w:line="288" w:lineRule="auto"/>
        <w:jc w:val="both"/>
        <w:rPr>
          <w:i/>
        </w:rPr>
      </w:pPr>
      <w:r>
        <w:rPr>
          <w:i/>
          <w:lang w:val="en-GB"/>
        </w:rPr>
        <w:t>Adjustment of TA value based on multiple propagation delays.</w:t>
      </w:r>
    </w:p>
    <w:p w:rsidR="00A20B82" w:rsidRDefault="00A20B82" w:rsidP="00A20B82">
      <w:pPr>
        <w:pStyle w:val="Heading2"/>
      </w:pPr>
      <w:r>
        <w:t>Beam sweeping and alignment</w:t>
      </w:r>
    </w:p>
    <w:p w:rsidR="00A20B82" w:rsidRDefault="00A20B82" w:rsidP="00A20B82">
      <w:pPr>
        <w:wordWrap/>
        <w:spacing w:before="60" w:after="60" w:line="288" w:lineRule="auto"/>
        <w:ind w:firstLine="284"/>
        <w:jc w:val="both"/>
      </w:pPr>
      <w:r>
        <w:t xml:space="preserve">In DL positioning, beam sweeping </w:t>
      </w:r>
      <w:proofErr w:type="gramStart"/>
      <w:r>
        <w:t>is at least needed</w:t>
      </w:r>
      <w:proofErr w:type="gramEnd"/>
      <w:r>
        <w:t xml:space="preserve"> f</w:t>
      </w:r>
      <w:r w:rsidRPr="00F61C0E">
        <w:t xml:space="preserve">or </w:t>
      </w:r>
      <w:r>
        <w:t xml:space="preserve">FR2 to improve the </w:t>
      </w:r>
      <w:proofErr w:type="spellStart"/>
      <w:r>
        <w:t>hearabilty</w:t>
      </w:r>
      <w:proofErr w:type="spellEnd"/>
      <w:r>
        <w:t xml:space="preserve"> with </w:t>
      </w:r>
      <w:proofErr w:type="spellStart"/>
      <w:r>
        <w:t>beamforming</w:t>
      </w:r>
      <w:proofErr w:type="spellEnd"/>
      <w:r>
        <w:t>. A multi-level DL PRS structure has been proposed in our companion contribution [</w:t>
      </w:r>
      <w:r w:rsidR="003772A5">
        <w:t>3</w:t>
      </w:r>
      <w:r>
        <w:t xml:space="preserve">], where in one PRS </w:t>
      </w:r>
      <w:proofErr w:type="gramStart"/>
      <w:r>
        <w:t>block,</w:t>
      </w:r>
      <w:proofErr w:type="gramEnd"/>
      <w:r>
        <w:t xml:space="preserve"> the </w:t>
      </w:r>
      <w:proofErr w:type="spellStart"/>
      <w:r>
        <w:t>Tx</w:t>
      </w:r>
      <w:proofErr w:type="spellEnd"/>
      <w:r>
        <w:t xml:space="preserve"> beam of the </w:t>
      </w:r>
      <w:proofErr w:type="spellStart"/>
      <w:r>
        <w:t>gNB</w:t>
      </w:r>
      <w:proofErr w:type="spellEnd"/>
      <w:r>
        <w:t xml:space="preserve"> can either be fixed or changed from one slot to another slot depending on </w:t>
      </w:r>
      <w:proofErr w:type="spellStart"/>
      <w:r>
        <w:t>gNB</w:t>
      </w:r>
      <w:proofErr w:type="spellEnd"/>
      <w:r>
        <w:t xml:space="preserve"> implementation. The same mechanism </w:t>
      </w:r>
      <w:proofErr w:type="gramStart"/>
      <w:r>
        <w:t>can be used</w:t>
      </w:r>
      <w:proofErr w:type="gramEnd"/>
      <w:r>
        <w:t xml:space="preserve"> for UL PRS </w:t>
      </w:r>
      <w:proofErr w:type="spellStart"/>
      <w:r>
        <w:t>beamforming</w:t>
      </w:r>
      <w:proofErr w:type="spellEnd"/>
      <w:r>
        <w:t xml:space="preserve"> as shown in Fig. </w:t>
      </w:r>
      <w:r w:rsidR="003772A5">
        <w:t>2</w:t>
      </w:r>
      <w:r>
        <w:t xml:space="preserve">. </w:t>
      </w:r>
    </w:p>
    <w:p w:rsidR="00A20B82" w:rsidRDefault="00A20B82" w:rsidP="00A20B82">
      <w:pPr>
        <w:wordWrap/>
        <w:spacing w:before="60" w:after="60" w:line="288" w:lineRule="auto"/>
        <w:ind w:firstLine="284"/>
        <w:jc w:val="center"/>
      </w:pPr>
      <w:r>
        <w:rPr>
          <w:noProof/>
          <w:lang w:val="en-GB" w:eastAsia="zh-CN"/>
        </w:rPr>
        <w:lastRenderedPageBreak/>
        <w:drawing>
          <wp:inline distT="0" distB="0" distL="0" distR="0" wp14:anchorId="627E8312" wp14:editId="2A7725EE">
            <wp:extent cx="2484645" cy="2774520"/>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90323" cy="2780861"/>
                    </a:xfrm>
                    <a:prstGeom prst="rect">
                      <a:avLst/>
                    </a:prstGeom>
                    <a:noFill/>
                    <a:ln>
                      <a:noFill/>
                    </a:ln>
                  </pic:spPr>
                </pic:pic>
              </a:graphicData>
            </a:graphic>
          </wp:inline>
        </w:drawing>
      </w:r>
    </w:p>
    <w:p w:rsidR="00A20B82" w:rsidRDefault="00A20B82" w:rsidP="00A20B82">
      <w:pPr>
        <w:wordWrap/>
        <w:spacing w:before="60" w:after="60" w:line="288" w:lineRule="auto"/>
        <w:ind w:firstLine="284"/>
        <w:jc w:val="center"/>
      </w:pPr>
      <w:r>
        <w:t xml:space="preserve">Fig. </w:t>
      </w:r>
      <w:r w:rsidR="003772A5">
        <w:t>2</w:t>
      </w:r>
      <w:r>
        <w:t xml:space="preserve"> UL PRS beam sweeping</w:t>
      </w:r>
    </w:p>
    <w:p w:rsidR="00A20B82" w:rsidRDefault="00A20B82" w:rsidP="00A20B82">
      <w:pPr>
        <w:wordWrap/>
        <w:spacing w:before="60" w:after="60" w:line="288" w:lineRule="auto"/>
        <w:ind w:firstLine="284"/>
        <w:jc w:val="both"/>
      </w:pPr>
      <w:r>
        <w:t>Another approach is beam alignment based on beam correspondence. However, beam correspondence is not always available and thus positioning is not reliable if relying on beam correspondence. On the contrary, the</w:t>
      </w:r>
      <w:r w:rsidRPr="002140E0">
        <w:t xml:space="preserve"> benefit of beam sweep is it does not require beam correspondence or any </w:t>
      </w:r>
      <w:r>
        <w:t xml:space="preserve">other </w:t>
      </w:r>
      <w:r w:rsidRPr="002140E0">
        <w:t xml:space="preserve">a priori information and is straightforward and easy to implement. </w:t>
      </w:r>
    </w:p>
    <w:p w:rsidR="00A20B82" w:rsidRDefault="00A20B82" w:rsidP="00A20B82">
      <w:pPr>
        <w:wordWrap/>
        <w:spacing w:before="60" w:after="60" w:line="288" w:lineRule="auto"/>
        <w:jc w:val="both"/>
        <w:rPr>
          <w:i/>
        </w:rPr>
      </w:pPr>
      <w:r w:rsidRPr="00CC511B">
        <w:rPr>
          <w:b/>
          <w:i/>
        </w:rPr>
        <w:t xml:space="preserve">Proposal </w:t>
      </w:r>
      <w:r w:rsidR="003772A5">
        <w:rPr>
          <w:b/>
          <w:i/>
        </w:rPr>
        <w:t>3</w:t>
      </w:r>
      <w:r>
        <w:t xml:space="preserve">:  </w:t>
      </w:r>
      <w:r>
        <w:rPr>
          <w:i/>
        </w:rPr>
        <w:t xml:space="preserve">UL beam sweeping </w:t>
      </w:r>
      <w:proofErr w:type="gramStart"/>
      <w:r>
        <w:rPr>
          <w:i/>
        </w:rPr>
        <w:t>should be supported</w:t>
      </w:r>
      <w:proofErr w:type="gramEnd"/>
      <w:r>
        <w:rPr>
          <w:i/>
        </w:rPr>
        <w:t xml:space="preserve"> and the same mechanism for DL beam sweeping can be employed</w:t>
      </w:r>
      <w:r w:rsidRPr="00CC511B">
        <w:rPr>
          <w:i/>
        </w:rPr>
        <w:t>.</w:t>
      </w:r>
      <w:r>
        <w:rPr>
          <w:i/>
        </w:rPr>
        <w:t xml:space="preserve"> Beam alignment </w:t>
      </w:r>
      <w:proofErr w:type="gramStart"/>
      <w:r>
        <w:rPr>
          <w:i/>
        </w:rPr>
        <w:t>is not supported</w:t>
      </w:r>
      <w:proofErr w:type="gramEnd"/>
      <w:r>
        <w:rPr>
          <w:i/>
        </w:rPr>
        <w:t>.</w:t>
      </w:r>
    </w:p>
    <w:p w:rsidR="008951CA" w:rsidRPr="00BF16D8" w:rsidRDefault="009C1AB8" w:rsidP="00BF16D8">
      <w:pPr>
        <w:pStyle w:val="Heading1"/>
        <w:spacing w:after="60"/>
        <w:ind w:left="431" w:hanging="431"/>
        <w:rPr>
          <w:rFonts w:eastAsia="Malgun Gothic"/>
          <w:color w:val="000000"/>
          <w:lang w:eastAsia="ko-KR"/>
        </w:rPr>
      </w:pPr>
      <w:r>
        <w:rPr>
          <w:rFonts w:eastAsia="Malgun Gothic"/>
          <w:color w:val="000000"/>
          <w:lang w:eastAsia="ko-KR"/>
        </w:rPr>
        <w:t>C</w:t>
      </w:r>
      <w:r w:rsidR="008951CA" w:rsidRPr="00C2757D">
        <w:rPr>
          <w:rFonts w:eastAsia="Malgun Gothic" w:hint="eastAsia"/>
          <w:color w:val="000000"/>
          <w:lang w:eastAsia="ko-KR"/>
        </w:rPr>
        <w:t>onclusions</w:t>
      </w:r>
      <w:r w:rsidR="008951CA" w:rsidRPr="00BF16D8">
        <w:rPr>
          <w:rFonts w:eastAsia="Malgun Gothic" w:hint="eastAsia"/>
          <w:color w:val="000000"/>
          <w:lang w:eastAsia="ko-KR"/>
        </w:rPr>
        <w:t xml:space="preserve"> </w:t>
      </w:r>
    </w:p>
    <w:p w:rsidR="00BC3680" w:rsidRDefault="00BC3680" w:rsidP="00BC3680">
      <w:pPr>
        <w:wordWrap/>
        <w:spacing w:before="60" w:after="60" w:line="288" w:lineRule="auto"/>
        <w:ind w:firstLine="284"/>
        <w:jc w:val="both"/>
        <w:rPr>
          <w:rFonts w:eastAsia="Malgun Gothic"/>
          <w:color w:val="000000"/>
        </w:rPr>
      </w:pPr>
      <w:r>
        <w:rPr>
          <w:rFonts w:eastAsia="Malgun Gothic"/>
          <w:color w:val="000000"/>
        </w:rPr>
        <w:t xml:space="preserve">In this contribution, we </w:t>
      </w:r>
      <w:r w:rsidR="003772A5" w:rsidRPr="003772A5">
        <w:rPr>
          <w:rFonts w:eastAsia="Malgun Gothic"/>
          <w:color w:val="000000"/>
        </w:rPr>
        <w:t>discuss necessity and details for physical-layer procedures to support UE/</w:t>
      </w:r>
      <w:proofErr w:type="spellStart"/>
      <w:r w:rsidR="003772A5" w:rsidRPr="003772A5">
        <w:rPr>
          <w:rFonts w:eastAsia="Malgun Gothic"/>
          <w:color w:val="000000"/>
        </w:rPr>
        <w:t>gNB</w:t>
      </w:r>
      <w:proofErr w:type="spellEnd"/>
      <w:r w:rsidR="003772A5" w:rsidRPr="003772A5">
        <w:rPr>
          <w:rFonts w:eastAsia="Malgun Gothic"/>
          <w:color w:val="000000"/>
        </w:rPr>
        <w:t xml:space="preserve"> measurements</w:t>
      </w:r>
      <w:r>
        <w:rPr>
          <w:rFonts w:eastAsia="Malgun Gothic"/>
          <w:color w:val="000000"/>
        </w:rPr>
        <w:t xml:space="preserve">. Our proposals </w:t>
      </w:r>
      <w:proofErr w:type="gramStart"/>
      <w:r>
        <w:rPr>
          <w:rFonts w:eastAsia="Malgun Gothic"/>
          <w:color w:val="000000"/>
        </w:rPr>
        <w:t>are summarized</w:t>
      </w:r>
      <w:proofErr w:type="gramEnd"/>
      <w:r>
        <w:rPr>
          <w:rFonts w:eastAsia="Malgun Gothic"/>
          <w:color w:val="000000"/>
        </w:rPr>
        <w:t xml:space="preserve"> below.</w:t>
      </w:r>
    </w:p>
    <w:p w:rsidR="003772A5" w:rsidRDefault="003772A5" w:rsidP="003772A5">
      <w:pPr>
        <w:wordWrap/>
        <w:spacing w:before="60" w:after="60" w:line="288" w:lineRule="auto"/>
        <w:jc w:val="both"/>
        <w:rPr>
          <w:i/>
          <w:lang w:val="en-GB"/>
        </w:rPr>
      </w:pPr>
      <w:r w:rsidRPr="008B3055">
        <w:rPr>
          <w:b/>
          <w:i/>
          <w:lang w:val="en-GB"/>
        </w:rPr>
        <w:t>Observation 1</w:t>
      </w:r>
      <w:r w:rsidRPr="008B3055">
        <w:rPr>
          <w:i/>
          <w:lang w:val="en-GB"/>
        </w:rPr>
        <w:t xml:space="preserve">: </w:t>
      </w:r>
      <w:proofErr w:type="spellStart"/>
      <w:r w:rsidRPr="008B3055">
        <w:rPr>
          <w:i/>
          <w:lang w:val="en-GB"/>
        </w:rPr>
        <w:t>Hearability</w:t>
      </w:r>
      <w:proofErr w:type="spellEnd"/>
      <w:r w:rsidRPr="003A41C7">
        <w:rPr>
          <w:i/>
          <w:lang w:val="en-GB"/>
        </w:rPr>
        <w:t xml:space="preserve"> significantly limits the applicability of UTDOA and due to interferences between </w:t>
      </w:r>
      <w:proofErr w:type="gramStart"/>
      <w:r w:rsidRPr="003A41C7">
        <w:rPr>
          <w:i/>
          <w:lang w:val="en-GB"/>
        </w:rPr>
        <w:t>UE</w:t>
      </w:r>
      <w:proofErr w:type="gramEnd"/>
      <w:r w:rsidRPr="003A41C7">
        <w:rPr>
          <w:i/>
          <w:lang w:val="en-GB"/>
        </w:rPr>
        <w:t xml:space="preserve"> the scalability of UTDOA is also limited.</w:t>
      </w:r>
    </w:p>
    <w:p w:rsidR="003772A5" w:rsidRDefault="003772A5" w:rsidP="003772A5">
      <w:pPr>
        <w:wordWrap/>
        <w:spacing w:before="60" w:after="60" w:line="288" w:lineRule="auto"/>
        <w:jc w:val="both"/>
        <w:rPr>
          <w:i/>
        </w:rPr>
      </w:pPr>
      <w:r w:rsidRPr="00E82CEF">
        <w:rPr>
          <w:b/>
          <w:i/>
        </w:rPr>
        <w:t xml:space="preserve">Proposal </w:t>
      </w:r>
      <w:r>
        <w:rPr>
          <w:b/>
          <w:i/>
        </w:rPr>
        <w:t>1</w:t>
      </w:r>
      <w:r w:rsidRPr="00E82CEF">
        <w:rPr>
          <w:i/>
        </w:rPr>
        <w:t xml:space="preserve">: In order to improve the </w:t>
      </w:r>
      <w:proofErr w:type="spellStart"/>
      <w:r w:rsidRPr="00E82CEF">
        <w:rPr>
          <w:i/>
        </w:rPr>
        <w:t>hearability</w:t>
      </w:r>
      <w:proofErr w:type="spellEnd"/>
      <w:r w:rsidRPr="00E82CEF">
        <w:rPr>
          <w:i/>
        </w:rPr>
        <w:t xml:space="preserve"> of UL PRS, </w:t>
      </w:r>
      <w:r>
        <w:rPr>
          <w:i/>
        </w:rPr>
        <w:t xml:space="preserve">both open loop and closed loop power control </w:t>
      </w:r>
      <w:proofErr w:type="gramStart"/>
      <w:r>
        <w:rPr>
          <w:i/>
        </w:rPr>
        <w:t>can be considered</w:t>
      </w:r>
      <w:proofErr w:type="gramEnd"/>
    </w:p>
    <w:p w:rsidR="003772A5" w:rsidRPr="00672627" w:rsidRDefault="003772A5" w:rsidP="00A240AD">
      <w:pPr>
        <w:pStyle w:val="ListParagraph"/>
        <w:numPr>
          <w:ilvl w:val="0"/>
          <w:numId w:val="15"/>
        </w:numPr>
        <w:spacing w:before="60" w:after="60" w:line="288" w:lineRule="auto"/>
        <w:jc w:val="both"/>
        <w:rPr>
          <w:i/>
        </w:rPr>
      </w:pPr>
      <w:r>
        <w:rPr>
          <w:i/>
          <w:lang w:val="en-GB"/>
        </w:rPr>
        <w:t xml:space="preserve">For open loop power control, </w:t>
      </w:r>
      <w:r w:rsidRPr="00672627">
        <w:rPr>
          <w:i/>
        </w:rPr>
        <w:t>UE can transmit based on the weakest link of surrounding TRPs/</w:t>
      </w:r>
      <w:proofErr w:type="spellStart"/>
      <w:r w:rsidRPr="00672627">
        <w:rPr>
          <w:i/>
        </w:rPr>
        <w:t>gNBs</w:t>
      </w:r>
      <w:proofErr w:type="spellEnd"/>
      <w:r w:rsidRPr="00672627">
        <w:rPr>
          <w:i/>
        </w:rPr>
        <w:t xml:space="preserve"> as long as it is lower than the maximum allowed transmit power per carrier</w:t>
      </w:r>
      <w:r>
        <w:rPr>
          <w:i/>
          <w:lang w:val="en-GB"/>
        </w:rPr>
        <w:t>;</w:t>
      </w:r>
    </w:p>
    <w:p w:rsidR="003772A5" w:rsidRPr="00672627" w:rsidRDefault="003772A5" w:rsidP="00A240AD">
      <w:pPr>
        <w:pStyle w:val="ListParagraph"/>
        <w:numPr>
          <w:ilvl w:val="0"/>
          <w:numId w:val="15"/>
        </w:numPr>
        <w:spacing w:before="60" w:after="60" w:line="288" w:lineRule="auto"/>
        <w:jc w:val="both"/>
        <w:rPr>
          <w:i/>
        </w:rPr>
      </w:pPr>
      <w:r>
        <w:rPr>
          <w:i/>
          <w:lang w:val="en-GB"/>
        </w:rPr>
        <w:t xml:space="preserve">For closed loop power control, UE can </w:t>
      </w:r>
      <w:r w:rsidRPr="00672627">
        <w:rPr>
          <w:i/>
          <w:lang w:val="en-GB"/>
        </w:rPr>
        <w:t>receive multiple TPCs from multiple TRPs/</w:t>
      </w:r>
      <w:proofErr w:type="spellStart"/>
      <w:r w:rsidRPr="00672627">
        <w:rPr>
          <w:i/>
          <w:lang w:val="en-GB"/>
        </w:rPr>
        <w:t>gNBs</w:t>
      </w:r>
      <w:proofErr w:type="spellEnd"/>
      <w:r w:rsidRPr="00672627">
        <w:rPr>
          <w:i/>
          <w:lang w:val="en-GB"/>
        </w:rPr>
        <w:t xml:space="preserve"> and adjust it</w:t>
      </w:r>
      <w:r>
        <w:rPr>
          <w:i/>
          <w:lang w:val="en-GB"/>
        </w:rPr>
        <w:t>s</w:t>
      </w:r>
      <w:r w:rsidRPr="00672627">
        <w:rPr>
          <w:i/>
          <w:lang w:val="en-GB"/>
        </w:rPr>
        <w:t xml:space="preserve"> transmission power based on the received TPCs, e.g., maximum power, average power</w:t>
      </w:r>
      <w:r>
        <w:rPr>
          <w:i/>
          <w:lang w:val="en-GB"/>
        </w:rPr>
        <w:t>.</w:t>
      </w:r>
    </w:p>
    <w:p w:rsidR="003772A5" w:rsidRDefault="003772A5" w:rsidP="003772A5">
      <w:pPr>
        <w:wordWrap/>
        <w:spacing w:before="60" w:after="60" w:line="288" w:lineRule="auto"/>
        <w:jc w:val="both"/>
        <w:rPr>
          <w:i/>
        </w:rPr>
      </w:pPr>
      <w:r w:rsidRPr="00CC511B">
        <w:rPr>
          <w:b/>
          <w:i/>
        </w:rPr>
        <w:t xml:space="preserve">Proposal </w:t>
      </w:r>
      <w:r>
        <w:rPr>
          <w:b/>
          <w:i/>
        </w:rPr>
        <w:t>2</w:t>
      </w:r>
      <w:r>
        <w:t xml:space="preserve">:  </w:t>
      </w:r>
      <w:r w:rsidRPr="00CC511B">
        <w:rPr>
          <w:i/>
        </w:rPr>
        <w:t xml:space="preserve">The propagation delay difference between the serving cell and the neighbor cells </w:t>
      </w:r>
      <w:proofErr w:type="gramStart"/>
      <w:r w:rsidRPr="00CC511B">
        <w:rPr>
          <w:i/>
        </w:rPr>
        <w:t>can be handled</w:t>
      </w:r>
      <w:proofErr w:type="gramEnd"/>
      <w:r w:rsidRPr="00CC511B">
        <w:rPr>
          <w:i/>
        </w:rPr>
        <w:t xml:space="preserve"> </w:t>
      </w:r>
      <w:r>
        <w:rPr>
          <w:i/>
        </w:rPr>
        <w:t>in the following ways.</w:t>
      </w:r>
    </w:p>
    <w:p w:rsidR="003772A5" w:rsidRDefault="003772A5" w:rsidP="00A240AD">
      <w:pPr>
        <w:pStyle w:val="ListParagraph"/>
        <w:numPr>
          <w:ilvl w:val="0"/>
          <w:numId w:val="17"/>
        </w:numPr>
        <w:spacing w:before="60" w:after="60" w:line="288" w:lineRule="auto"/>
        <w:jc w:val="both"/>
        <w:rPr>
          <w:i/>
        </w:rPr>
      </w:pPr>
      <w:r>
        <w:rPr>
          <w:i/>
          <w:lang w:val="en-GB"/>
        </w:rPr>
        <w:t xml:space="preserve">Using </w:t>
      </w:r>
      <w:r w:rsidRPr="003772A5">
        <w:rPr>
          <w:i/>
        </w:rPr>
        <w:t>CP</w:t>
      </w:r>
      <w:r>
        <w:rPr>
          <w:i/>
          <w:lang w:val="en-GB"/>
        </w:rPr>
        <w:t>;</w:t>
      </w:r>
    </w:p>
    <w:p w:rsidR="003772A5" w:rsidRPr="003772A5" w:rsidRDefault="003772A5" w:rsidP="00A240AD">
      <w:pPr>
        <w:pStyle w:val="ListParagraph"/>
        <w:numPr>
          <w:ilvl w:val="0"/>
          <w:numId w:val="17"/>
        </w:numPr>
        <w:spacing w:before="60" w:after="60" w:line="288" w:lineRule="auto"/>
        <w:jc w:val="both"/>
        <w:rPr>
          <w:i/>
        </w:rPr>
      </w:pPr>
      <w:r>
        <w:rPr>
          <w:i/>
          <w:lang w:val="en-GB"/>
        </w:rPr>
        <w:t>Adjustment of measurement window;</w:t>
      </w:r>
    </w:p>
    <w:p w:rsidR="003772A5" w:rsidRPr="003772A5" w:rsidRDefault="003772A5" w:rsidP="00A240AD">
      <w:pPr>
        <w:pStyle w:val="ListParagraph"/>
        <w:numPr>
          <w:ilvl w:val="0"/>
          <w:numId w:val="17"/>
        </w:numPr>
        <w:spacing w:before="60" w:after="60" w:line="288" w:lineRule="auto"/>
        <w:jc w:val="both"/>
        <w:rPr>
          <w:i/>
        </w:rPr>
      </w:pPr>
      <w:r>
        <w:rPr>
          <w:i/>
          <w:lang w:val="en-GB"/>
        </w:rPr>
        <w:t>Adjustment of TA value based on multiple propagation delays.</w:t>
      </w:r>
    </w:p>
    <w:p w:rsidR="003772A5" w:rsidRDefault="003772A5" w:rsidP="003772A5">
      <w:pPr>
        <w:wordWrap/>
        <w:spacing w:before="60" w:after="60" w:line="288" w:lineRule="auto"/>
        <w:jc w:val="both"/>
        <w:rPr>
          <w:i/>
        </w:rPr>
      </w:pPr>
      <w:r w:rsidRPr="00CC511B">
        <w:rPr>
          <w:b/>
          <w:i/>
        </w:rPr>
        <w:t xml:space="preserve">Proposal </w:t>
      </w:r>
      <w:r>
        <w:rPr>
          <w:b/>
          <w:i/>
        </w:rPr>
        <w:t>3</w:t>
      </w:r>
      <w:r>
        <w:t xml:space="preserve">:  </w:t>
      </w:r>
      <w:r>
        <w:rPr>
          <w:i/>
        </w:rPr>
        <w:t xml:space="preserve">UL beam sweeping </w:t>
      </w:r>
      <w:proofErr w:type="gramStart"/>
      <w:r>
        <w:rPr>
          <w:i/>
        </w:rPr>
        <w:t>should be supported</w:t>
      </w:r>
      <w:proofErr w:type="gramEnd"/>
      <w:r>
        <w:rPr>
          <w:i/>
        </w:rPr>
        <w:t xml:space="preserve"> and the same mechanism for DL beam sweeping can be employed</w:t>
      </w:r>
      <w:r w:rsidRPr="00CC511B">
        <w:rPr>
          <w:i/>
        </w:rPr>
        <w:t>.</w:t>
      </w:r>
      <w:r>
        <w:rPr>
          <w:i/>
        </w:rPr>
        <w:t xml:space="preserve"> Beam alignment </w:t>
      </w:r>
      <w:proofErr w:type="gramStart"/>
      <w:r>
        <w:rPr>
          <w:i/>
        </w:rPr>
        <w:t>is not supported</w:t>
      </w:r>
      <w:proofErr w:type="gramEnd"/>
      <w:r>
        <w:rPr>
          <w:i/>
        </w:rPr>
        <w:t>.</w:t>
      </w:r>
    </w:p>
    <w:p w:rsidR="000776FF" w:rsidRPr="00C2757D" w:rsidRDefault="000776FF" w:rsidP="00011FDE">
      <w:pPr>
        <w:pStyle w:val="Heading1"/>
        <w:numPr>
          <w:ilvl w:val="0"/>
          <w:numId w:val="0"/>
        </w:numPr>
        <w:spacing w:after="60"/>
        <w:rPr>
          <w:rFonts w:eastAsia="Batang"/>
          <w:color w:val="000000"/>
          <w:lang w:val="pt-BR" w:eastAsia="ko-KR"/>
        </w:rPr>
      </w:pPr>
      <w:r w:rsidRPr="00C2757D">
        <w:rPr>
          <w:color w:val="000000"/>
          <w:lang w:val="pt-BR" w:eastAsia="ko-KR"/>
        </w:rPr>
        <w:t>References:</w:t>
      </w:r>
    </w:p>
    <w:p w:rsidR="00221F64" w:rsidRPr="008D2346" w:rsidRDefault="00221F64" w:rsidP="00A240AD">
      <w:pPr>
        <w:pStyle w:val="2222"/>
        <w:numPr>
          <w:ilvl w:val="0"/>
          <w:numId w:val="13"/>
        </w:numPr>
        <w:spacing w:after="120" w:line="288" w:lineRule="auto"/>
        <w:ind w:left="357" w:firstLineChars="0" w:hanging="357"/>
        <w:rPr>
          <w:rFonts w:eastAsia="MS Mincho"/>
          <w:bCs/>
          <w:lang w:eastAsia="ja-JP"/>
        </w:rPr>
      </w:pPr>
      <w:bookmarkStart w:id="5" w:name="_Ref446582201"/>
      <w:r>
        <w:rPr>
          <w:bCs/>
          <w:lang w:eastAsia="ja-JP"/>
        </w:rPr>
        <w:t>RP-190752, “NR Positioning Support”.</w:t>
      </w:r>
    </w:p>
    <w:p w:rsidR="00221F64" w:rsidRPr="004F6C85" w:rsidRDefault="00221F64" w:rsidP="00A240AD">
      <w:pPr>
        <w:pStyle w:val="2222"/>
        <w:numPr>
          <w:ilvl w:val="0"/>
          <w:numId w:val="13"/>
        </w:numPr>
        <w:spacing w:after="120" w:line="288" w:lineRule="auto"/>
        <w:ind w:left="357" w:firstLineChars="0" w:hanging="357"/>
        <w:rPr>
          <w:rFonts w:eastAsia="MS Mincho"/>
          <w:bCs/>
          <w:lang w:eastAsia="ja-JP"/>
        </w:rPr>
      </w:pPr>
      <w:r>
        <w:rPr>
          <w:bCs/>
          <w:lang w:eastAsia="ja-JP"/>
        </w:rPr>
        <w:lastRenderedPageBreak/>
        <w:t>R1-</w:t>
      </w:r>
      <w:r w:rsidR="00EE091E">
        <w:rPr>
          <w:bCs/>
          <w:lang w:eastAsia="ja-JP"/>
        </w:rPr>
        <w:t>1904395</w:t>
      </w:r>
      <w:r>
        <w:rPr>
          <w:bCs/>
          <w:lang w:eastAsia="ja-JP"/>
        </w:rPr>
        <w:t>, “</w:t>
      </w:r>
      <w:r w:rsidR="005211D8">
        <w:rPr>
          <w:bCs/>
          <w:lang w:eastAsia="ja-JP"/>
        </w:rPr>
        <w:t xml:space="preserve">Discussion on UE and </w:t>
      </w:r>
      <w:proofErr w:type="spellStart"/>
      <w:r w:rsidR="005211D8">
        <w:rPr>
          <w:bCs/>
          <w:lang w:eastAsia="ja-JP"/>
        </w:rPr>
        <w:t>gNB</w:t>
      </w:r>
      <w:proofErr w:type="spellEnd"/>
      <w:r w:rsidR="005211D8">
        <w:rPr>
          <w:bCs/>
          <w:lang w:eastAsia="ja-JP"/>
        </w:rPr>
        <w:t xml:space="preserve"> measurements for NR positioning</w:t>
      </w:r>
      <w:r>
        <w:rPr>
          <w:bCs/>
          <w:lang w:eastAsia="ja-JP"/>
        </w:rPr>
        <w:t>,”</w:t>
      </w:r>
      <w:bookmarkEnd w:id="5"/>
      <w:r>
        <w:rPr>
          <w:bCs/>
          <w:lang w:eastAsia="ja-JP"/>
        </w:rPr>
        <w:t xml:space="preserve"> Samsung, RAN1#96</w:t>
      </w:r>
      <w:r w:rsidR="005211D8">
        <w:rPr>
          <w:bCs/>
          <w:lang w:eastAsia="ja-JP"/>
        </w:rPr>
        <w:t>b</w:t>
      </w:r>
      <w:r>
        <w:rPr>
          <w:bCs/>
          <w:lang w:eastAsia="ja-JP"/>
        </w:rPr>
        <w:t>.</w:t>
      </w:r>
    </w:p>
    <w:p w:rsidR="005211D8" w:rsidRPr="005211D8" w:rsidRDefault="005211D8" w:rsidP="00A240AD">
      <w:pPr>
        <w:pStyle w:val="2222"/>
        <w:numPr>
          <w:ilvl w:val="0"/>
          <w:numId w:val="13"/>
        </w:numPr>
        <w:spacing w:after="120" w:line="288" w:lineRule="auto"/>
        <w:ind w:left="357" w:firstLineChars="0" w:hanging="357"/>
        <w:rPr>
          <w:rFonts w:eastAsia="MS Mincho"/>
          <w:bCs/>
          <w:lang w:eastAsia="ja-JP"/>
        </w:rPr>
      </w:pPr>
      <w:r>
        <w:rPr>
          <w:bCs/>
          <w:lang w:eastAsia="ja-JP"/>
        </w:rPr>
        <w:t>R1-</w:t>
      </w:r>
      <w:r w:rsidR="00EE091E">
        <w:rPr>
          <w:bCs/>
          <w:lang w:eastAsia="ja-JP"/>
        </w:rPr>
        <w:t>1904394</w:t>
      </w:r>
      <w:r>
        <w:rPr>
          <w:bCs/>
          <w:lang w:eastAsia="ja-JP"/>
        </w:rPr>
        <w:t>, “DL and UL reference signals design for NR positioning,” Samsung, RAN1#96b.</w:t>
      </w:r>
    </w:p>
    <w:sectPr w:rsidR="005211D8" w:rsidRPr="005211D8" w:rsidSect="000973C8">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4008" w:rsidRPr="00C47AD2" w:rsidRDefault="00EB4008">
      <w:pPr>
        <w:rPr>
          <w:rFonts w:ascii="Arial" w:hAnsi="Arial"/>
          <w:sz w:val="12"/>
        </w:rPr>
      </w:pPr>
      <w:r>
        <w:separator/>
      </w:r>
    </w:p>
  </w:endnote>
  <w:endnote w:type="continuationSeparator" w:id="0">
    <w:p w:rsidR="00EB4008" w:rsidRPr="00C47AD2" w:rsidRDefault="00EB4008">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514D4" w:rsidRDefault="001514D4"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pPr>
      <w:pStyle w:val="Footer"/>
    </w:pPr>
    <w:r>
      <w:fldChar w:fldCharType="begin"/>
    </w:r>
    <w:r>
      <w:instrText xml:space="preserve"> PAGE   \* MERGEFORMAT </w:instrText>
    </w:r>
    <w:r>
      <w:fldChar w:fldCharType="separate"/>
    </w:r>
    <w:r w:rsidR="003D70FD">
      <w:t>2</w:t>
    </w:r>
    <w:r>
      <w:fldChar w:fldCharType="end"/>
    </w:r>
  </w:p>
  <w:p w:rsidR="001514D4" w:rsidRDefault="001514D4"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4008" w:rsidRPr="00C47AD2" w:rsidRDefault="00EB4008">
      <w:pPr>
        <w:rPr>
          <w:rFonts w:ascii="Arial" w:hAnsi="Arial"/>
          <w:sz w:val="12"/>
        </w:rPr>
      </w:pPr>
      <w:r>
        <w:separator/>
      </w:r>
    </w:p>
  </w:footnote>
  <w:footnote w:type="continuationSeparator" w:id="0">
    <w:p w:rsidR="00EB4008" w:rsidRPr="00C47AD2" w:rsidRDefault="00EB4008">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5"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642D71C4"/>
    <w:multiLevelType w:val="hybridMultilevel"/>
    <w:tmpl w:val="6CDA6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696457E"/>
    <w:multiLevelType w:val="hybridMultilevel"/>
    <w:tmpl w:val="57D4D052"/>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71E24570"/>
    <w:multiLevelType w:val="hybridMultilevel"/>
    <w:tmpl w:val="195C4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5"/>
  </w:num>
  <w:num w:numId="4">
    <w:abstractNumId w:val="4"/>
  </w:num>
  <w:num w:numId="5">
    <w:abstractNumId w:val="8"/>
  </w:num>
  <w:num w:numId="6">
    <w:abstractNumId w:val="16"/>
  </w:num>
  <w:num w:numId="7">
    <w:abstractNumId w:val="9"/>
  </w:num>
  <w:num w:numId="8">
    <w:abstractNumId w:val="7"/>
  </w:num>
  <w:num w:numId="9">
    <w:abstractNumId w:val="14"/>
  </w:num>
  <w:num w:numId="10">
    <w:abstractNumId w:val="2"/>
  </w:num>
  <w:num w:numId="11">
    <w:abstractNumId w:val="3"/>
  </w:num>
  <w:num w:numId="12">
    <w:abstractNumId w:val="15"/>
  </w:num>
  <w:num w:numId="13">
    <w:abstractNumId w:val="1"/>
  </w:num>
  <w:num w:numId="14">
    <w:abstractNumId w:val="6"/>
  </w:num>
  <w:num w:numId="15">
    <w:abstractNumId w:val="10"/>
  </w:num>
  <w:num w:numId="16">
    <w:abstractNumId w:val="11"/>
  </w:num>
  <w:num w:numId="17">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82C"/>
    <w:rsid w:val="000078E2"/>
    <w:rsid w:val="00007E42"/>
    <w:rsid w:val="000100A9"/>
    <w:rsid w:val="00010377"/>
    <w:rsid w:val="00010506"/>
    <w:rsid w:val="000105C6"/>
    <w:rsid w:val="00010AF1"/>
    <w:rsid w:val="00010C1E"/>
    <w:rsid w:val="00010E5D"/>
    <w:rsid w:val="00011584"/>
    <w:rsid w:val="00011909"/>
    <w:rsid w:val="00011D54"/>
    <w:rsid w:val="00011FDE"/>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C7E"/>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0A5"/>
    <w:rsid w:val="00070368"/>
    <w:rsid w:val="00070649"/>
    <w:rsid w:val="0007067F"/>
    <w:rsid w:val="00070748"/>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F20"/>
    <w:rsid w:val="00074275"/>
    <w:rsid w:val="000742CC"/>
    <w:rsid w:val="0007431E"/>
    <w:rsid w:val="000743DA"/>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B66"/>
    <w:rsid w:val="00082034"/>
    <w:rsid w:val="000825CF"/>
    <w:rsid w:val="0008277C"/>
    <w:rsid w:val="00082A3D"/>
    <w:rsid w:val="00082BBF"/>
    <w:rsid w:val="00082D17"/>
    <w:rsid w:val="00082F40"/>
    <w:rsid w:val="00082FDD"/>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13"/>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487"/>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A38"/>
    <w:rsid w:val="000C2B98"/>
    <w:rsid w:val="000C2D2F"/>
    <w:rsid w:val="000C335C"/>
    <w:rsid w:val="000C3782"/>
    <w:rsid w:val="000C394A"/>
    <w:rsid w:val="000C3CEC"/>
    <w:rsid w:val="000C41F9"/>
    <w:rsid w:val="000C420D"/>
    <w:rsid w:val="000C47C2"/>
    <w:rsid w:val="000C4ABE"/>
    <w:rsid w:val="000C4B7F"/>
    <w:rsid w:val="000C4D5D"/>
    <w:rsid w:val="000C4E4E"/>
    <w:rsid w:val="000C4FA9"/>
    <w:rsid w:val="000C5036"/>
    <w:rsid w:val="000C5186"/>
    <w:rsid w:val="000C519A"/>
    <w:rsid w:val="000C51E3"/>
    <w:rsid w:val="000C5321"/>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6342"/>
    <w:rsid w:val="000D67DD"/>
    <w:rsid w:val="000D6BB3"/>
    <w:rsid w:val="000D6DE0"/>
    <w:rsid w:val="000D6FBE"/>
    <w:rsid w:val="000D7178"/>
    <w:rsid w:val="000D783F"/>
    <w:rsid w:val="000D7B06"/>
    <w:rsid w:val="000D7CE4"/>
    <w:rsid w:val="000E045F"/>
    <w:rsid w:val="000E0798"/>
    <w:rsid w:val="000E07D1"/>
    <w:rsid w:val="000E0879"/>
    <w:rsid w:val="000E0DAC"/>
    <w:rsid w:val="000E0EFF"/>
    <w:rsid w:val="000E1296"/>
    <w:rsid w:val="000E167D"/>
    <w:rsid w:val="000E187E"/>
    <w:rsid w:val="000E1918"/>
    <w:rsid w:val="000E1C04"/>
    <w:rsid w:val="000E1CFD"/>
    <w:rsid w:val="000E1F03"/>
    <w:rsid w:val="000E229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DBC"/>
    <w:rsid w:val="00107ED9"/>
    <w:rsid w:val="001105E8"/>
    <w:rsid w:val="00110C65"/>
    <w:rsid w:val="00110E02"/>
    <w:rsid w:val="0011118B"/>
    <w:rsid w:val="00111200"/>
    <w:rsid w:val="00111515"/>
    <w:rsid w:val="0011158D"/>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E51"/>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389"/>
    <w:rsid w:val="00140484"/>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3D49"/>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621"/>
    <w:rsid w:val="0019774B"/>
    <w:rsid w:val="001977EA"/>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6B8"/>
    <w:rsid w:val="001D7933"/>
    <w:rsid w:val="001D7936"/>
    <w:rsid w:val="001D7C3E"/>
    <w:rsid w:val="001E0F75"/>
    <w:rsid w:val="001E10C3"/>
    <w:rsid w:val="001E120D"/>
    <w:rsid w:val="001E15A6"/>
    <w:rsid w:val="001E197E"/>
    <w:rsid w:val="001E1AA5"/>
    <w:rsid w:val="001E1B76"/>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48"/>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6D9"/>
    <w:rsid w:val="002219B5"/>
    <w:rsid w:val="00221AB8"/>
    <w:rsid w:val="00221C89"/>
    <w:rsid w:val="00221C8F"/>
    <w:rsid w:val="00221DF9"/>
    <w:rsid w:val="00221F33"/>
    <w:rsid w:val="00221F64"/>
    <w:rsid w:val="0022229B"/>
    <w:rsid w:val="002224FC"/>
    <w:rsid w:val="00222873"/>
    <w:rsid w:val="00222A1C"/>
    <w:rsid w:val="00222A92"/>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8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60DA"/>
    <w:rsid w:val="0024618B"/>
    <w:rsid w:val="00246342"/>
    <w:rsid w:val="00246359"/>
    <w:rsid w:val="002463EE"/>
    <w:rsid w:val="00246538"/>
    <w:rsid w:val="00246B64"/>
    <w:rsid w:val="00246BCA"/>
    <w:rsid w:val="00246DB9"/>
    <w:rsid w:val="0024765C"/>
    <w:rsid w:val="00247BF9"/>
    <w:rsid w:val="00247D6F"/>
    <w:rsid w:val="00250486"/>
    <w:rsid w:val="0025048F"/>
    <w:rsid w:val="00250541"/>
    <w:rsid w:val="00250E34"/>
    <w:rsid w:val="00250EAD"/>
    <w:rsid w:val="00250F61"/>
    <w:rsid w:val="002510BB"/>
    <w:rsid w:val="0025129D"/>
    <w:rsid w:val="0025142F"/>
    <w:rsid w:val="00251BA6"/>
    <w:rsid w:val="00251F80"/>
    <w:rsid w:val="00252873"/>
    <w:rsid w:val="00252B11"/>
    <w:rsid w:val="00252BE8"/>
    <w:rsid w:val="0025317A"/>
    <w:rsid w:val="002533ED"/>
    <w:rsid w:val="002534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6C72"/>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25F"/>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23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9019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98"/>
    <w:rsid w:val="002A0FD3"/>
    <w:rsid w:val="002A1007"/>
    <w:rsid w:val="002A10C8"/>
    <w:rsid w:val="002A1210"/>
    <w:rsid w:val="002A1357"/>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19"/>
    <w:rsid w:val="002F15B3"/>
    <w:rsid w:val="002F1955"/>
    <w:rsid w:val="002F1AD4"/>
    <w:rsid w:val="002F1DAB"/>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F11"/>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5E4"/>
    <w:rsid w:val="0031297D"/>
    <w:rsid w:val="00312F4B"/>
    <w:rsid w:val="00312F82"/>
    <w:rsid w:val="0031352B"/>
    <w:rsid w:val="00313657"/>
    <w:rsid w:val="00313993"/>
    <w:rsid w:val="00313CCC"/>
    <w:rsid w:val="00313D50"/>
    <w:rsid w:val="00313D7D"/>
    <w:rsid w:val="00314090"/>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150"/>
    <w:rsid w:val="003652AA"/>
    <w:rsid w:val="003654CF"/>
    <w:rsid w:val="0036554F"/>
    <w:rsid w:val="0036558C"/>
    <w:rsid w:val="003658B3"/>
    <w:rsid w:val="00365D52"/>
    <w:rsid w:val="00366248"/>
    <w:rsid w:val="00366579"/>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A5"/>
    <w:rsid w:val="003772C6"/>
    <w:rsid w:val="00377409"/>
    <w:rsid w:val="00377432"/>
    <w:rsid w:val="00377481"/>
    <w:rsid w:val="0037753A"/>
    <w:rsid w:val="00377620"/>
    <w:rsid w:val="00377CC1"/>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5119"/>
    <w:rsid w:val="003A590D"/>
    <w:rsid w:val="003A5BE3"/>
    <w:rsid w:val="003A5D84"/>
    <w:rsid w:val="003A6227"/>
    <w:rsid w:val="003A62AF"/>
    <w:rsid w:val="003A6594"/>
    <w:rsid w:val="003A69ED"/>
    <w:rsid w:val="003A6CAD"/>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A51"/>
    <w:rsid w:val="003B4AB7"/>
    <w:rsid w:val="003B4B28"/>
    <w:rsid w:val="003B52C0"/>
    <w:rsid w:val="003B5774"/>
    <w:rsid w:val="003B5B82"/>
    <w:rsid w:val="003B5C6F"/>
    <w:rsid w:val="003B5EF7"/>
    <w:rsid w:val="003B6886"/>
    <w:rsid w:val="003B6CA2"/>
    <w:rsid w:val="003B6FBA"/>
    <w:rsid w:val="003B70B6"/>
    <w:rsid w:val="003B7681"/>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0FD"/>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1CDE"/>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4A37"/>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A9F"/>
    <w:rsid w:val="004872E2"/>
    <w:rsid w:val="0048778E"/>
    <w:rsid w:val="00487865"/>
    <w:rsid w:val="00487A11"/>
    <w:rsid w:val="00487B81"/>
    <w:rsid w:val="00487FAA"/>
    <w:rsid w:val="004902C3"/>
    <w:rsid w:val="004903AF"/>
    <w:rsid w:val="00490966"/>
    <w:rsid w:val="00490F46"/>
    <w:rsid w:val="004911AF"/>
    <w:rsid w:val="00491B3D"/>
    <w:rsid w:val="00491C68"/>
    <w:rsid w:val="00492475"/>
    <w:rsid w:val="004925DD"/>
    <w:rsid w:val="004926E1"/>
    <w:rsid w:val="00492799"/>
    <w:rsid w:val="00492BEC"/>
    <w:rsid w:val="00492C71"/>
    <w:rsid w:val="00493000"/>
    <w:rsid w:val="0049321A"/>
    <w:rsid w:val="00493950"/>
    <w:rsid w:val="00493B14"/>
    <w:rsid w:val="00493E8B"/>
    <w:rsid w:val="00494239"/>
    <w:rsid w:val="004946C7"/>
    <w:rsid w:val="004947BE"/>
    <w:rsid w:val="0049508E"/>
    <w:rsid w:val="004951F1"/>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CB2"/>
    <w:rsid w:val="004B3EA8"/>
    <w:rsid w:val="004B40E5"/>
    <w:rsid w:val="004B41D6"/>
    <w:rsid w:val="004B503F"/>
    <w:rsid w:val="004B50EA"/>
    <w:rsid w:val="004B5174"/>
    <w:rsid w:val="004B5811"/>
    <w:rsid w:val="004B58A5"/>
    <w:rsid w:val="004B5957"/>
    <w:rsid w:val="004B609E"/>
    <w:rsid w:val="004B647B"/>
    <w:rsid w:val="004B64B6"/>
    <w:rsid w:val="004B651B"/>
    <w:rsid w:val="004B68BD"/>
    <w:rsid w:val="004B6C42"/>
    <w:rsid w:val="004B6D8D"/>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4EAD"/>
    <w:rsid w:val="004E5064"/>
    <w:rsid w:val="004E51D8"/>
    <w:rsid w:val="004E52BC"/>
    <w:rsid w:val="004E55C6"/>
    <w:rsid w:val="004E571F"/>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647"/>
    <w:rsid w:val="00515A54"/>
    <w:rsid w:val="00515FEC"/>
    <w:rsid w:val="0051619D"/>
    <w:rsid w:val="0051690E"/>
    <w:rsid w:val="00516994"/>
    <w:rsid w:val="00516C3A"/>
    <w:rsid w:val="0051721D"/>
    <w:rsid w:val="00517909"/>
    <w:rsid w:val="00517E20"/>
    <w:rsid w:val="0052008F"/>
    <w:rsid w:val="005206E5"/>
    <w:rsid w:val="00520C25"/>
    <w:rsid w:val="00521158"/>
    <w:rsid w:val="005211D8"/>
    <w:rsid w:val="0052218B"/>
    <w:rsid w:val="0052246D"/>
    <w:rsid w:val="005224AF"/>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DD"/>
    <w:rsid w:val="00544035"/>
    <w:rsid w:val="00544168"/>
    <w:rsid w:val="00544169"/>
    <w:rsid w:val="00544294"/>
    <w:rsid w:val="005445E8"/>
    <w:rsid w:val="00544AB6"/>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3F6"/>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568E"/>
    <w:rsid w:val="0056599A"/>
    <w:rsid w:val="00565BEF"/>
    <w:rsid w:val="00566056"/>
    <w:rsid w:val="00566100"/>
    <w:rsid w:val="00566246"/>
    <w:rsid w:val="00566537"/>
    <w:rsid w:val="00566733"/>
    <w:rsid w:val="00566B4A"/>
    <w:rsid w:val="00566C30"/>
    <w:rsid w:val="00566DD4"/>
    <w:rsid w:val="005670E0"/>
    <w:rsid w:val="005671EE"/>
    <w:rsid w:val="0056788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110"/>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57C"/>
    <w:rsid w:val="005C5950"/>
    <w:rsid w:val="005C5970"/>
    <w:rsid w:val="005C62BE"/>
    <w:rsid w:val="005C63B9"/>
    <w:rsid w:val="005C6A3A"/>
    <w:rsid w:val="005C6C16"/>
    <w:rsid w:val="005C7AA3"/>
    <w:rsid w:val="005C7D1C"/>
    <w:rsid w:val="005C7D5F"/>
    <w:rsid w:val="005C7DEA"/>
    <w:rsid w:val="005D04C8"/>
    <w:rsid w:val="005D05E2"/>
    <w:rsid w:val="005D0B89"/>
    <w:rsid w:val="005D0EC8"/>
    <w:rsid w:val="005D1074"/>
    <w:rsid w:val="005D12EF"/>
    <w:rsid w:val="005D1432"/>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DC"/>
    <w:rsid w:val="005E63D6"/>
    <w:rsid w:val="005E65CA"/>
    <w:rsid w:val="005E6698"/>
    <w:rsid w:val="005E6851"/>
    <w:rsid w:val="005E69E3"/>
    <w:rsid w:val="005E6C6C"/>
    <w:rsid w:val="005E6CB6"/>
    <w:rsid w:val="005E7A11"/>
    <w:rsid w:val="005E7DA2"/>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D36"/>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834"/>
    <w:rsid w:val="00610A43"/>
    <w:rsid w:val="00610AE8"/>
    <w:rsid w:val="00610CD0"/>
    <w:rsid w:val="00611B5A"/>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30096"/>
    <w:rsid w:val="006302DD"/>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6BB"/>
    <w:rsid w:val="0064075F"/>
    <w:rsid w:val="00640C68"/>
    <w:rsid w:val="00640CF8"/>
    <w:rsid w:val="0064114D"/>
    <w:rsid w:val="00641280"/>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110"/>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312"/>
    <w:rsid w:val="006E4333"/>
    <w:rsid w:val="006E44C2"/>
    <w:rsid w:val="006E47F1"/>
    <w:rsid w:val="006E4B7E"/>
    <w:rsid w:val="006E4C67"/>
    <w:rsid w:val="006E4E68"/>
    <w:rsid w:val="006E55D2"/>
    <w:rsid w:val="006E597D"/>
    <w:rsid w:val="006E59A9"/>
    <w:rsid w:val="006E63AB"/>
    <w:rsid w:val="006E648F"/>
    <w:rsid w:val="006E6756"/>
    <w:rsid w:val="006E698D"/>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0DB"/>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E0D"/>
    <w:rsid w:val="00711FB7"/>
    <w:rsid w:val="00712073"/>
    <w:rsid w:val="0071267D"/>
    <w:rsid w:val="00712781"/>
    <w:rsid w:val="00712887"/>
    <w:rsid w:val="00712C84"/>
    <w:rsid w:val="00712D8B"/>
    <w:rsid w:val="007130E1"/>
    <w:rsid w:val="00713312"/>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19A"/>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1B"/>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4512"/>
    <w:rsid w:val="00775035"/>
    <w:rsid w:val="007756EF"/>
    <w:rsid w:val="00775C43"/>
    <w:rsid w:val="00775CC9"/>
    <w:rsid w:val="00775F8E"/>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A5C"/>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67"/>
    <w:rsid w:val="007B519E"/>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DF"/>
    <w:rsid w:val="00831848"/>
    <w:rsid w:val="00831FBD"/>
    <w:rsid w:val="00832747"/>
    <w:rsid w:val="00832D17"/>
    <w:rsid w:val="0083398B"/>
    <w:rsid w:val="00833C8E"/>
    <w:rsid w:val="00834098"/>
    <w:rsid w:val="00834419"/>
    <w:rsid w:val="0083470D"/>
    <w:rsid w:val="0083476C"/>
    <w:rsid w:val="00834AAD"/>
    <w:rsid w:val="0083530E"/>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6390"/>
    <w:rsid w:val="008B65B0"/>
    <w:rsid w:val="008B676F"/>
    <w:rsid w:val="008B6A4C"/>
    <w:rsid w:val="008B6A8C"/>
    <w:rsid w:val="008B6FB7"/>
    <w:rsid w:val="008B71A2"/>
    <w:rsid w:val="008B772F"/>
    <w:rsid w:val="008B779F"/>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621"/>
    <w:rsid w:val="008F166B"/>
    <w:rsid w:val="008F186A"/>
    <w:rsid w:val="008F1F52"/>
    <w:rsid w:val="008F2216"/>
    <w:rsid w:val="008F291C"/>
    <w:rsid w:val="008F2E0A"/>
    <w:rsid w:val="008F2F59"/>
    <w:rsid w:val="008F3111"/>
    <w:rsid w:val="008F384F"/>
    <w:rsid w:val="008F3AD6"/>
    <w:rsid w:val="008F3AF3"/>
    <w:rsid w:val="008F3EB6"/>
    <w:rsid w:val="008F4197"/>
    <w:rsid w:val="008F4271"/>
    <w:rsid w:val="008F450A"/>
    <w:rsid w:val="008F4669"/>
    <w:rsid w:val="008F4DFD"/>
    <w:rsid w:val="008F4F1B"/>
    <w:rsid w:val="008F4F6D"/>
    <w:rsid w:val="008F4F83"/>
    <w:rsid w:val="008F501F"/>
    <w:rsid w:val="008F5340"/>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622"/>
    <w:rsid w:val="009127DB"/>
    <w:rsid w:val="00913037"/>
    <w:rsid w:val="009134EC"/>
    <w:rsid w:val="00913A3C"/>
    <w:rsid w:val="00913D2F"/>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07"/>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4A"/>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409D"/>
    <w:rsid w:val="0099417C"/>
    <w:rsid w:val="00994596"/>
    <w:rsid w:val="00994A03"/>
    <w:rsid w:val="00994A09"/>
    <w:rsid w:val="00994C91"/>
    <w:rsid w:val="009950BF"/>
    <w:rsid w:val="00995198"/>
    <w:rsid w:val="0099531C"/>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334C"/>
    <w:rsid w:val="009C3810"/>
    <w:rsid w:val="009C386E"/>
    <w:rsid w:val="009C3AE8"/>
    <w:rsid w:val="009C3DE9"/>
    <w:rsid w:val="009C4333"/>
    <w:rsid w:val="009C449F"/>
    <w:rsid w:val="009C47CF"/>
    <w:rsid w:val="009C4A1C"/>
    <w:rsid w:val="009C4C72"/>
    <w:rsid w:val="009C4E0F"/>
    <w:rsid w:val="009C4E26"/>
    <w:rsid w:val="009C4F60"/>
    <w:rsid w:val="009C5680"/>
    <w:rsid w:val="009C5718"/>
    <w:rsid w:val="009C58E4"/>
    <w:rsid w:val="009C5A76"/>
    <w:rsid w:val="009C5CA2"/>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20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82"/>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0AD"/>
    <w:rsid w:val="00A242B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AC7"/>
    <w:rsid w:val="00A5485A"/>
    <w:rsid w:val="00A54A38"/>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B4C"/>
    <w:rsid w:val="00A75E2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2E3"/>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3A2"/>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1C"/>
    <w:rsid w:val="00AA5FC9"/>
    <w:rsid w:val="00AA6068"/>
    <w:rsid w:val="00AA6655"/>
    <w:rsid w:val="00AA696F"/>
    <w:rsid w:val="00AA6D85"/>
    <w:rsid w:val="00AA718B"/>
    <w:rsid w:val="00AA74C8"/>
    <w:rsid w:val="00AA764E"/>
    <w:rsid w:val="00AA7BA0"/>
    <w:rsid w:val="00AB0639"/>
    <w:rsid w:val="00AB07BC"/>
    <w:rsid w:val="00AB0F22"/>
    <w:rsid w:val="00AB1153"/>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7D9"/>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11"/>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291B"/>
    <w:rsid w:val="00B129D3"/>
    <w:rsid w:val="00B12B96"/>
    <w:rsid w:val="00B12C31"/>
    <w:rsid w:val="00B12CEE"/>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CBC"/>
    <w:rsid w:val="00B23FCC"/>
    <w:rsid w:val="00B246F8"/>
    <w:rsid w:val="00B25143"/>
    <w:rsid w:val="00B253AF"/>
    <w:rsid w:val="00B25B57"/>
    <w:rsid w:val="00B25BA8"/>
    <w:rsid w:val="00B25DE7"/>
    <w:rsid w:val="00B25FEF"/>
    <w:rsid w:val="00B260B9"/>
    <w:rsid w:val="00B261F4"/>
    <w:rsid w:val="00B262FE"/>
    <w:rsid w:val="00B266C3"/>
    <w:rsid w:val="00B26B5D"/>
    <w:rsid w:val="00B26CB7"/>
    <w:rsid w:val="00B26DEC"/>
    <w:rsid w:val="00B26E73"/>
    <w:rsid w:val="00B27266"/>
    <w:rsid w:val="00B273FF"/>
    <w:rsid w:val="00B27512"/>
    <w:rsid w:val="00B27C69"/>
    <w:rsid w:val="00B30188"/>
    <w:rsid w:val="00B302B9"/>
    <w:rsid w:val="00B3051D"/>
    <w:rsid w:val="00B305BF"/>
    <w:rsid w:val="00B306C7"/>
    <w:rsid w:val="00B30A6F"/>
    <w:rsid w:val="00B30BF7"/>
    <w:rsid w:val="00B30E49"/>
    <w:rsid w:val="00B310AD"/>
    <w:rsid w:val="00B312F3"/>
    <w:rsid w:val="00B31343"/>
    <w:rsid w:val="00B31931"/>
    <w:rsid w:val="00B31A9F"/>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01D"/>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C1C"/>
    <w:rsid w:val="00BC1C9B"/>
    <w:rsid w:val="00BC1D38"/>
    <w:rsid w:val="00BC2023"/>
    <w:rsid w:val="00BC209E"/>
    <w:rsid w:val="00BC2898"/>
    <w:rsid w:val="00BC291C"/>
    <w:rsid w:val="00BC2FD8"/>
    <w:rsid w:val="00BC2FF9"/>
    <w:rsid w:val="00BC30C2"/>
    <w:rsid w:val="00BC32AB"/>
    <w:rsid w:val="00BC3680"/>
    <w:rsid w:val="00BC3900"/>
    <w:rsid w:val="00BC3C12"/>
    <w:rsid w:val="00BC42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4C07"/>
    <w:rsid w:val="00C15135"/>
    <w:rsid w:val="00C153A1"/>
    <w:rsid w:val="00C1574F"/>
    <w:rsid w:val="00C1577D"/>
    <w:rsid w:val="00C15BA8"/>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762"/>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931"/>
    <w:rsid w:val="00C53E87"/>
    <w:rsid w:val="00C54214"/>
    <w:rsid w:val="00C5426F"/>
    <w:rsid w:val="00C545AA"/>
    <w:rsid w:val="00C54943"/>
    <w:rsid w:val="00C54DE4"/>
    <w:rsid w:val="00C55362"/>
    <w:rsid w:val="00C55962"/>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E0B"/>
    <w:rsid w:val="00C65E56"/>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55A"/>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3C3"/>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697"/>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B0"/>
    <w:rsid w:val="00CF2935"/>
    <w:rsid w:val="00CF29A4"/>
    <w:rsid w:val="00CF2DC1"/>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093"/>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801"/>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65F"/>
    <w:rsid w:val="00DC27F2"/>
    <w:rsid w:val="00DC2AD8"/>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BD4"/>
    <w:rsid w:val="00DC5CE0"/>
    <w:rsid w:val="00DC6073"/>
    <w:rsid w:val="00DC60E9"/>
    <w:rsid w:val="00DC68D0"/>
    <w:rsid w:val="00DC6CC5"/>
    <w:rsid w:val="00DC6DF1"/>
    <w:rsid w:val="00DC6E41"/>
    <w:rsid w:val="00DC7143"/>
    <w:rsid w:val="00DC7155"/>
    <w:rsid w:val="00DC71E8"/>
    <w:rsid w:val="00DC72A0"/>
    <w:rsid w:val="00DC7DE9"/>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B79"/>
    <w:rsid w:val="00DF1B7B"/>
    <w:rsid w:val="00DF1D0A"/>
    <w:rsid w:val="00DF2177"/>
    <w:rsid w:val="00DF221A"/>
    <w:rsid w:val="00DF248F"/>
    <w:rsid w:val="00DF2895"/>
    <w:rsid w:val="00DF2920"/>
    <w:rsid w:val="00DF299C"/>
    <w:rsid w:val="00DF2B83"/>
    <w:rsid w:val="00DF2F73"/>
    <w:rsid w:val="00DF36A6"/>
    <w:rsid w:val="00DF36E6"/>
    <w:rsid w:val="00DF3A1F"/>
    <w:rsid w:val="00DF3CAC"/>
    <w:rsid w:val="00DF4272"/>
    <w:rsid w:val="00DF431D"/>
    <w:rsid w:val="00DF4332"/>
    <w:rsid w:val="00DF437B"/>
    <w:rsid w:val="00DF45AE"/>
    <w:rsid w:val="00DF45DB"/>
    <w:rsid w:val="00DF461E"/>
    <w:rsid w:val="00DF463A"/>
    <w:rsid w:val="00DF47C1"/>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AD7"/>
    <w:rsid w:val="00E222AB"/>
    <w:rsid w:val="00E2240A"/>
    <w:rsid w:val="00E22699"/>
    <w:rsid w:val="00E226C8"/>
    <w:rsid w:val="00E228BA"/>
    <w:rsid w:val="00E22AAE"/>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3E76"/>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E89"/>
    <w:rsid w:val="00EB3EA0"/>
    <w:rsid w:val="00EB4008"/>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9C5"/>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091E"/>
    <w:rsid w:val="00EE1191"/>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FCF"/>
    <w:rsid w:val="00F120CC"/>
    <w:rsid w:val="00F120DA"/>
    <w:rsid w:val="00F12264"/>
    <w:rsid w:val="00F123D9"/>
    <w:rsid w:val="00F126B0"/>
    <w:rsid w:val="00F127EC"/>
    <w:rsid w:val="00F12F32"/>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73"/>
    <w:rsid w:val="00F27609"/>
    <w:rsid w:val="00F2773F"/>
    <w:rsid w:val="00F2781B"/>
    <w:rsid w:val="00F305E9"/>
    <w:rsid w:val="00F306D9"/>
    <w:rsid w:val="00F307C2"/>
    <w:rsid w:val="00F307FB"/>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8E4"/>
    <w:rsid w:val="00F4491B"/>
    <w:rsid w:val="00F44A83"/>
    <w:rsid w:val="00F44AF1"/>
    <w:rsid w:val="00F44B21"/>
    <w:rsid w:val="00F44BDA"/>
    <w:rsid w:val="00F451CE"/>
    <w:rsid w:val="00F459D1"/>
    <w:rsid w:val="00F459EC"/>
    <w:rsid w:val="00F45B5C"/>
    <w:rsid w:val="00F460D4"/>
    <w:rsid w:val="00F46374"/>
    <w:rsid w:val="00F4655C"/>
    <w:rsid w:val="00F46D5F"/>
    <w:rsid w:val="00F46F1C"/>
    <w:rsid w:val="00F46F65"/>
    <w:rsid w:val="00F471FE"/>
    <w:rsid w:val="00F478A0"/>
    <w:rsid w:val="00F479BB"/>
    <w:rsid w:val="00F479D2"/>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730"/>
    <w:rsid w:val="00F52C67"/>
    <w:rsid w:val="00F52FEA"/>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883"/>
    <w:rsid w:val="00F96DA6"/>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0FA5"/>
    <w:rsid w:val="00FA1115"/>
    <w:rsid w:val="00FA1295"/>
    <w:rsid w:val="00FA12D4"/>
    <w:rsid w:val="00FA1547"/>
    <w:rsid w:val="00FA164E"/>
    <w:rsid w:val="00FA1867"/>
    <w:rsid w:val="00FA1D65"/>
    <w:rsid w:val="00FA207A"/>
    <w:rsid w:val="00FA217D"/>
    <w:rsid w:val="00FA218E"/>
    <w:rsid w:val="00FA2487"/>
    <w:rsid w:val="00FA26F8"/>
    <w:rsid w:val="00FA2C1C"/>
    <w:rsid w:val="00FA2D8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0A6"/>
    <w:rsid w:val="00FA61EC"/>
    <w:rsid w:val="00FA63E9"/>
    <w:rsid w:val="00FA645A"/>
    <w:rsid w:val="00FA64E0"/>
    <w:rsid w:val="00FA6507"/>
    <w:rsid w:val="00FA6BC3"/>
    <w:rsid w:val="00FA6CD9"/>
    <w:rsid w:val="00FA6E80"/>
    <w:rsid w:val="00FA76DA"/>
    <w:rsid w:val="00FB12B9"/>
    <w:rsid w:val="00FB15E3"/>
    <w:rsid w:val="00FB1E06"/>
    <w:rsid w:val="00FB1E88"/>
    <w:rsid w:val="00FB2375"/>
    <w:rsid w:val="00FB2415"/>
    <w:rsid w:val="00FB2D43"/>
    <w:rsid w:val="00FB3A60"/>
    <w:rsid w:val="00FB3AE9"/>
    <w:rsid w:val="00FB3AF0"/>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7040"/>
    <w:rsid w:val="00FE7221"/>
    <w:rsid w:val="00FE736D"/>
    <w:rsid w:val="00FF04FA"/>
    <w:rsid w:val="00FF06FF"/>
    <w:rsid w:val="00FF0D71"/>
    <w:rsid w:val="00FF11DD"/>
    <w:rsid w:val="00FF127F"/>
    <w:rsid w:val="00FF1704"/>
    <w:rsid w:val="00FF17A4"/>
    <w:rsid w:val="00FF1AAC"/>
    <w:rsid w:val="00FF1DBB"/>
    <w:rsid w:val="00FF1DDF"/>
    <w:rsid w:val="00FF2DC8"/>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5F1EAD7D-9451-4A67-A759-A3308C599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986"/>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列出段落 Char,中等深浅网格 1 - 着色 21 Char,列出段落1 Char"/>
    <w:link w:val="ListParagraph"/>
    <w:uiPriority w:val="34"/>
    <w:qFormat/>
    <w:locked/>
    <w:rsid w:val="00E331B9"/>
    <w:rPr>
      <w:lang w:eastAsia="en-US"/>
    </w:rPr>
  </w:style>
  <w:style w:type="paragraph" w:styleId="ListParagraph">
    <w:name w:val="List Paragraph"/>
    <w:aliases w:val="- Bullets,リスト段落,?? ??,?????,????,Lista1,列出段落,中等深浅网格 1 - 着色 21,列出段落1"/>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27725F"/>
    <w:pPr>
      <w:spacing w:after="120"/>
    </w:pPr>
    <w:rPr>
      <w:rFonts w:ascii="Arial" w:eastAsia="Malgun Gothic" w:hAnsi="Arial"/>
      <w:lang w:eastAsia="en-US"/>
    </w:rPr>
  </w:style>
  <w:style w:type="paragraph" w:customStyle="1" w:styleId="3GPPAgreements">
    <w:name w:val="3GPP Agreements"/>
    <w:basedOn w:val="Normal"/>
    <w:link w:val="3GPPAgreementsChar"/>
    <w:qFormat/>
    <w:rsid w:val="00CD23C3"/>
    <w:pPr>
      <w:widowControl/>
      <w:numPr>
        <w:numId w:val="14"/>
      </w:numPr>
      <w:wordWrap/>
      <w:overflowPunct w:val="0"/>
      <w:adjustRightInd w:val="0"/>
      <w:spacing w:before="60" w:after="60"/>
      <w:jc w:val="both"/>
      <w:textAlignment w:val="baseline"/>
    </w:pPr>
    <w:rPr>
      <w:rFonts w:eastAsia="SimSun"/>
      <w:sz w:val="22"/>
      <w:lang w:eastAsia="zh-CN"/>
    </w:rPr>
  </w:style>
  <w:style w:type="character" w:customStyle="1" w:styleId="3GPPAgreementsChar">
    <w:name w:val="3GPP Agreements Char"/>
    <w:link w:val="3GPPAgreements"/>
    <w:rsid w:val="00CD23C3"/>
    <w:rPr>
      <w:rFonts w:eastAsia="SimSun"/>
      <w:sz w:val="22"/>
      <w:lang w:val="en-US"/>
    </w:rPr>
  </w:style>
  <w:style w:type="paragraph" w:customStyle="1" w:styleId="Style1">
    <w:name w:val="Style1"/>
    <w:basedOn w:val="Heading3"/>
    <w:qFormat/>
    <w:rsid w:val="00D42093"/>
    <w:pPr>
      <w:numPr>
        <w:ilvl w:val="0"/>
        <w:numId w:val="0"/>
      </w:numPr>
      <w:tabs>
        <w:tab w:val="num" w:pos="720"/>
      </w:tabs>
      <w:ind w:left="720" w:hanging="720"/>
    </w:pPr>
  </w:style>
  <w:style w:type="character" w:customStyle="1" w:styleId="TALChar">
    <w:name w:val="TAL Char"/>
    <w:qFormat/>
    <w:locked/>
    <w:rsid w:val="00581110"/>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5AF8E1-7E2D-4377-B8C1-F0D355F66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1362</Words>
  <Characters>7766</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9110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Yinan Qi</cp:lastModifiedBy>
  <cp:revision>3</cp:revision>
  <cp:lastPrinted>2010-04-04T18:18:00Z</cp:lastPrinted>
  <dcterms:created xsi:type="dcterms:W3CDTF">2019-03-31T10:13:00Z</dcterms:created>
  <dcterms:modified xsi:type="dcterms:W3CDTF">2019-04-02T17:25:00Z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F7C5CEA6D6A1A472D527E61DAB7E82D43003E5B9E44AC66AF47EBFF06A2C4AE5</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E:\3GPP\Rel-16\RAN1#96\Meeting\Pos\DL&amp;UL\R1-1902245 NR Positioning DL_UL Techniques_SS.doc</vt:lpwstr>
  </property>
</Properties>
</file>